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r w:rsidRPr="00392815">
        <w:rPr>
          <w:rFonts w:ascii="Times New Roman" w:eastAsia="Times New Roman" w:hAnsi="Times New Roman" w:cs="Times New Roman"/>
          <w:b/>
          <w:bCs/>
          <w:sz w:val="40"/>
          <w:szCs w:val="40"/>
        </w:rPr>
        <w:t>UNIT I</w:t>
      </w: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r w:rsidRPr="00392815">
        <w:rPr>
          <w:rFonts w:ascii="Times New Roman" w:eastAsia="Times New Roman" w:hAnsi="Times New Roman" w:cs="Times New Roman"/>
          <w:b/>
          <w:bCs/>
          <w:sz w:val="40"/>
          <w:szCs w:val="40"/>
        </w:rPr>
        <w:t>EAR</w:t>
      </w: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r w:rsidRPr="00392815">
        <w:rPr>
          <w:rFonts w:ascii="Times New Roman" w:eastAsia="Times New Roman" w:hAnsi="Times New Roman" w:cs="Times New Roman"/>
          <w:b/>
          <w:bCs/>
          <w:sz w:val="40"/>
          <w:szCs w:val="40"/>
        </w:rPr>
        <w:br w:type="page"/>
      </w: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r w:rsidRPr="00392815">
        <w:rPr>
          <w:rFonts w:ascii="Times New Roman" w:eastAsia="Times New Roman" w:hAnsi="Times New Roman" w:cs="Times New Roman"/>
          <w:b/>
          <w:bCs/>
          <w:sz w:val="40"/>
          <w:szCs w:val="40"/>
        </w:rPr>
        <w:t xml:space="preserve">DEVELOPMENT AND ANATOMY </w:t>
      </w: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r w:rsidRPr="00392815">
        <w:rPr>
          <w:rFonts w:ascii="Times New Roman" w:eastAsia="Times New Roman" w:hAnsi="Times New Roman" w:cs="Times New Roman"/>
          <w:b/>
          <w:bCs/>
          <w:sz w:val="40"/>
          <w:szCs w:val="40"/>
        </w:rPr>
        <w:t>OF THE EAR</w:t>
      </w:r>
    </w:p>
    <w:p w:rsidR="00392815" w:rsidRPr="00392815" w:rsidRDefault="00392815" w:rsidP="00392815">
      <w:pPr>
        <w:spacing w:after="0" w:line="360" w:lineRule="auto"/>
        <w:ind w:left="720"/>
        <w:jc w:val="center"/>
        <w:rPr>
          <w:rFonts w:ascii="Times New Roman" w:eastAsia="Times New Roman" w:hAnsi="Times New Roman" w:cs="Times New Roman"/>
          <w:b/>
          <w:bCs/>
          <w:sz w:val="40"/>
          <w:szCs w:val="40"/>
        </w:rPr>
      </w:pPr>
      <w:r w:rsidRPr="00392815">
        <w:rPr>
          <w:rFonts w:ascii="Times New Roman" w:eastAsia="Times New Roman" w:hAnsi="Times New Roman" w:cs="Times New Roman"/>
          <w:b/>
          <w:bCs/>
          <w:sz w:val="40"/>
          <w:szCs w:val="40"/>
        </w:rPr>
        <w:t xml:space="preserve"> </w:t>
      </w:r>
      <w:r w:rsidRPr="00392815">
        <w:rPr>
          <w:rFonts w:ascii="Times New Roman" w:eastAsia="Times New Roman" w:hAnsi="Times New Roman" w:cs="Times New Roman"/>
          <w:b/>
          <w:bCs/>
          <w:sz w:val="40"/>
          <w:szCs w:val="40"/>
        </w:rPr>
        <w:br w:type="page"/>
      </w:r>
      <w:r w:rsidRPr="00392815">
        <w:rPr>
          <w:rFonts w:ascii="Times New Roman" w:eastAsia="Times New Roman" w:hAnsi="Times New Roman" w:cs="Times New Roman"/>
          <w:b/>
          <w:bCs/>
          <w:sz w:val="40"/>
          <w:szCs w:val="40"/>
        </w:rPr>
        <w:lastRenderedPageBreak/>
        <w:t>DEVELOPMENT OF THE EAR</w:t>
      </w: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both"/>
        <w:rPr>
          <w:rFonts w:ascii="Times New Roman" w:eastAsia="Times New Roman" w:hAnsi="Times New Roman" w:cs="Times New Roman"/>
          <w:b/>
          <w:bCs/>
          <w:sz w:val="28"/>
          <w:szCs w:val="28"/>
        </w:rPr>
      </w:pPr>
      <w:r w:rsidRPr="00392815">
        <w:rPr>
          <w:rFonts w:ascii="Times New Roman" w:eastAsia="Times New Roman" w:hAnsi="Times New Roman" w:cs="Times New Roman"/>
          <w:b/>
          <w:bCs/>
          <w:sz w:val="28"/>
          <w:szCs w:val="28"/>
        </w:rPr>
        <w:t xml:space="preserve">Auricle: </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Develops from a series of six tubercles that form around the first brancheal cleft</w:t>
      </w:r>
    </w:p>
    <w:p w:rsidR="00392815" w:rsidRPr="00392815" w:rsidRDefault="00392815" w:rsidP="00392815">
      <w:pPr>
        <w:spacing w:after="0" w:line="360" w:lineRule="auto"/>
        <w:jc w:val="both"/>
        <w:rPr>
          <w:rFonts w:ascii="Times New Roman" w:eastAsia="Times New Roman" w:hAnsi="Times New Roman" w:cs="Times New Roman"/>
          <w:b/>
          <w:bCs/>
          <w:sz w:val="28"/>
          <w:szCs w:val="28"/>
        </w:rPr>
      </w:pPr>
      <w:bookmarkStart w:id="0" w:name="_GoBack"/>
      <w:bookmarkEnd w:id="0"/>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sz w:val="28"/>
          <w:szCs w:val="28"/>
        </w:rPr>
        <w:t>External auditory canal:</w:t>
      </w:r>
      <w:r w:rsidRPr="00392815">
        <w:rPr>
          <w:rFonts w:ascii="Times New Roman" w:eastAsia="Times New Roman" w:hAnsi="Times New Roman" w:cs="Times New Roman"/>
          <w:sz w:val="24"/>
          <w:szCs w:val="24"/>
        </w:rPr>
        <w:t xml:space="preserve"> </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Develops from the ectoderm of the first brancheal cleft.</w:t>
      </w:r>
    </w:p>
    <w:p w:rsidR="00392815" w:rsidRPr="00392815" w:rsidRDefault="00392815" w:rsidP="00392815">
      <w:pPr>
        <w:spacing w:after="0" w:line="360" w:lineRule="auto"/>
        <w:jc w:val="both"/>
        <w:rPr>
          <w:rFonts w:ascii="Times New Roman" w:eastAsia="Times New Roman" w:hAnsi="Times New Roman" w:cs="Times New Roman"/>
          <w:b/>
          <w:bCs/>
          <w:sz w:val="28"/>
          <w:szCs w:val="28"/>
        </w:rPr>
      </w:pPr>
    </w:p>
    <w:p w:rsidR="00392815" w:rsidRPr="00392815" w:rsidRDefault="00392815" w:rsidP="00392815">
      <w:pPr>
        <w:spacing w:after="0" w:line="360" w:lineRule="auto"/>
        <w:jc w:val="both"/>
        <w:rPr>
          <w:rFonts w:ascii="Times New Roman" w:eastAsia="Times New Roman" w:hAnsi="Times New Roman" w:cs="Times New Roman"/>
          <w:b/>
          <w:bCs/>
          <w:sz w:val="28"/>
          <w:szCs w:val="28"/>
        </w:rPr>
      </w:pPr>
      <w:r w:rsidRPr="00392815">
        <w:rPr>
          <w:rFonts w:ascii="Times New Roman" w:eastAsia="Times New Roman" w:hAnsi="Times New Roman" w:cs="Times New Roman"/>
          <w:b/>
          <w:bCs/>
          <w:sz w:val="28"/>
          <w:szCs w:val="28"/>
        </w:rPr>
        <w:t>Tympanic membrane:</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i/>
          <w:iCs/>
          <w:sz w:val="24"/>
          <w:szCs w:val="24"/>
          <w:u w:val="single"/>
        </w:rPr>
        <w:t>The outer epithelial layer:</w:t>
      </w:r>
      <w:r w:rsidRPr="00392815">
        <w:rPr>
          <w:rFonts w:ascii="Times New Roman" w:eastAsia="Times New Roman" w:hAnsi="Times New Roman" w:cs="Times New Roman"/>
          <w:sz w:val="24"/>
          <w:szCs w:val="24"/>
        </w:rPr>
        <w:t xml:space="preserve"> Develops from the ectoderm of the first brancheal cleft.</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i/>
          <w:iCs/>
          <w:sz w:val="24"/>
          <w:szCs w:val="24"/>
          <w:u w:val="single"/>
        </w:rPr>
        <w:t>The middle fibrous layer:</w:t>
      </w:r>
      <w:r w:rsidRPr="00392815">
        <w:rPr>
          <w:rFonts w:ascii="Times New Roman" w:eastAsia="Times New Roman" w:hAnsi="Times New Roman" w:cs="Times New Roman"/>
          <w:sz w:val="24"/>
          <w:szCs w:val="24"/>
        </w:rPr>
        <w:t xml:space="preserve"> from the mesoderm between the first brancheal cleft and the tubotympanic recess</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i/>
          <w:iCs/>
          <w:sz w:val="24"/>
          <w:szCs w:val="24"/>
          <w:u w:val="single"/>
        </w:rPr>
        <w:t>The inner mucosal layer:</w:t>
      </w:r>
      <w:r w:rsidRPr="00392815">
        <w:rPr>
          <w:rFonts w:ascii="Times New Roman" w:eastAsia="Times New Roman" w:hAnsi="Times New Roman" w:cs="Times New Roman"/>
          <w:sz w:val="24"/>
          <w:szCs w:val="24"/>
        </w:rPr>
        <w:t xml:space="preserve"> develops from the endoderm of part of the tubotympanic recess.</w:t>
      </w: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both"/>
        <w:rPr>
          <w:rFonts w:ascii="Times New Roman" w:eastAsia="Times New Roman" w:hAnsi="Times New Roman" w:cs="Times New Roman"/>
          <w:b/>
          <w:bCs/>
          <w:sz w:val="28"/>
          <w:szCs w:val="28"/>
        </w:rPr>
      </w:pPr>
      <w:r w:rsidRPr="00392815">
        <w:rPr>
          <w:rFonts w:ascii="Times New Roman" w:eastAsia="Times New Roman" w:hAnsi="Times New Roman" w:cs="Times New Roman"/>
          <w:b/>
          <w:bCs/>
          <w:sz w:val="28"/>
          <w:szCs w:val="28"/>
        </w:rPr>
        <w:t>Eustachian tube and tympanic cavity:</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Developed from the tubotympanic recess.</w:t>
      </w: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both"/>
        <w:rPr>
          <w:rFonts w:ascii="Times New Roman" w:eastAsia="Times New Roman" w:hAnsi="Times New Roman" w:cs="Times New Roman"/>
          <w:b/>
          <w:bCs/>
          <w:sz w:val="28"/>
          <w:szCs w:val="28"/>
        </w:rPr>
      </w:pPr>
      <w:r w:rsidRPr="00392815">
        <w:rPr>
          <w:rFonts w:ascii="Times New Roman" w:eastAsia="Times New Roman" w:hAnsi="Times New Roman" w:cs="Times New Roman"/>
          <w:b/>
          <w:bCs/>
          <w:sz w:val="28"/>
          <w:szCs w:val="28"/>
        </w:rPr>
        <w:t>Malleus and Incus:</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Developed from the mesoderm of the first brancheal arch.</w:t>
      </w: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both"/>
        <w:rPr>
          <w:rFonts w:ascii="Times New Roman" w:eastAsia="Times New Roman" w:hAnsi="Times New Roman" w:cs="Times New Roman"/>
          <w:b/>
          <w:bCs/>
          <w:sz w:val="28"/>
          <w:szCs w:val="28"/>
        </w:rPr>
      </w:pPr>
      <w:r w:rsidRPr="00392815">
        <w:rPr>
          <w:rFonts w:ascii="Times New Roman" w:eastAsia="Times New Roman" w:hAnsi="Times New Roman" w:cs="Times New Roman"/>
          <w:b/>
          <w:bCs/>
          <w:sz w:val="28"/>
          <w:szCs w:val="28"/>
        </w:rPr>
        <w:t>The stapes:</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head, neck and crura from the mesoderm of the second brancheal arch, the mesoderm from the otic capsule.</w:t>
      </w: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both"/>
        <w:rPr>
          <w:rFonts w:ascii="Times New Roman" w:eastAsia="Times New Roman" w:hAnsi="Times New Roman" w:cs="Times New Roman"/>
          <w:b/>
          <w:bCs/>
          <w:sz w:val="28"/>
          <w:szCs w:val="28"/>
        </w:rPr>
      </w:pPr>
      <w:r w:rsidRPr="00392815">
        <w:rPr>
          <w:rFonts w:ascii="Times New Roman" w:eastAsia="Times New Roman" w:hAnsi="Times New Roman" w:cs="Times New Roman"/>
          <w:b/>
          <w:bCs/>
          <w:sz w:val="28"/>
          <w:szCs w:val="28"/>
        </w:rPr>
        <w:t xml:space="preserve">Inner ear: </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Developed from the otic capsule.</w:t>
      </w:r>
    </w:p>
    <w:p w:rsidR="00392815" w:rsidRPr="00392815" w:rsidRDefault="00392815" w:rsidP="00392815">
      <w:pPr>
        <w:spacing w:after="0" w:line="360" w:lineRule="auto"/>
        <w:jc w:val="both"/>
        <w:rPr>
          <w:rFonts w:ascii="Times New Roman" w:eastAsia="Times New Roman" w:hAnsi="Times New Roman" w:cs="Times New Roman"/>
          <w:b/>
          <w:bCs/>
          <w:sz w:val="28"/>
          <w:szCs w:val="28"/>
        </w:rPr>
      </w:pP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 xml:space="preserve">Development of the inner ear begins early during embryogenesis. By the end of the eighth week, the membranous labyrinth has assumed its characteristic convoluted shape. Gradual </w:t>
      </w:r>
      <w:r w:rsidRPr="00392815">
        <w:rPr>
          <w:rFonts w:ascii="Times New Roman" w:eastAsia="Times New Roman" w:hAnsi="Times New Roman" w:cs="Times New Roman"/>
          <w:sz w:val="24"/>
          <w:szCs w:val="24"/>
        </w:rPr>
        <w:lastRenderedPageBreak/>
        <w:t>ossification of the otic capsule develops around the membranous labyrinth and is essentially complete by birth. Maturation of the sensory epithelium occurs long after formation of the membranous labyrinth, during the late second and early third trimester. By the twenty-sixth to twenty-eighth week of gestation, hair cell and auditory neural development are largely complete. Thus, the normal human fetus may be able to hear 2.5 to 3 months before birth.</w:t>
      </w: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both"/>
        <w:rPr>
          <w:rFonts w:ascii="Times New Roman" w:eastAsia="Times New Roman" w:hAnsi="Times New Roman" w:cs="Times New Roman"/>
          <w:b/>
          <w:bCs/>
          <w:sz w:val="28"/>
          <w:szCs w:val="28"/>
        </w:rPr>
      </w:pPr>
      <w:r w:rsidRPr="00392815">
        <w:rPr>
          <w:rFonts w:ascii="Times New Roman" w:eastAsia="Times New Roman" w:hAnsi="Times New Roman" w:cs="Times New Roman"/>
          <w:b/>
          <w:bCs/>
          <w:sz w:val="28"/>
          <w:szCs w:val="28"/>
        </w:rPr>
        <w:t>The mastoid process:</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mastoid portion of the temporal bone if flat at birth and the stylomastoid process lies immediately behind the tympanic ring. As the air cells develop and with the pull of the sternomastoid muscle the mastoid process grows downwards and forwards and the stylomastoid foramen comes to lie in undersurface of tympanic bone.</w:t>
      </w:r>
    </w:p>
    <w:p w:rsidR="00392815" w:rsidRPr="00392815" w:rsidRDefault="00392815" w:rsidP="00392815">
      <w:pPr>
        <w:spacing w:after="0" w:line="360" w:lineRule="auto"/>
        <w:jc w:val="both"/>
        <w:rPr>
          <w:rFonts w:ascii="Times New Roman" w:eastAsia="Times New Roman" w:hAnsi="Times New Roman" w:cs="Times New Roman"/>
          <w:b/>
          <w:bCs/>
          <w:sz w:val="32"/>
          <w:szCs w:val="32"/>
        </w:rPr>
      </w:pPr>
      <w:r w:rsidRPr="00392815">
        <w:rPr>
          <w:rFonts w:ascii="Times New Roman" w:eastAsia="Times New Roman" w:hAnsi="Times New Roman" w:cs="Times New Roman"/>
          <w:sz w:val="24"/>
          <w:szCs w:val="24"/>
        </w:rPr>
        <w:br w:type="page"/>
      </w:r>
      <w:r w:rsidRPr="00392815">
        <w:rPr>
          <w:rFonts w:ascii="Times New Roman" w:eastAsia="Times New Roman" w:hAnsi="Times New Roman" w:cs="Times New Roman"/>
          <w:b/>
          <w:bCs/>
          <w:sz w:val="32"/>
          <w:szCs w:val="32"/>
        </w:rPr>
        <w:lastRenderedPageBreak/>
        <w:t>Pearls in bullets</w:t>
      </w:r>
    </w:p>
    <w:p w:rsidR="00392815" w:rsidRPr="00392815" w:rsidRDefault="00392815" w:rsidP="00392815">
      <w:pPr>
        <w:numPr>
          <w:ilvl w:val="0"/>
          <w:numId w:val="14"/>
        </w:numPr>
        <w:spacing w:after="0" w:line="360" w:lineRule="auto"/>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 xml:space="preserve">Auricle Develops from a series of six tubercles </w:t>
      </w:r>
    </w:p>
    <w:p w:rsidR="00392815" w:rsidRPr="00392815" w:rsidRDefault="00392815" w:rsidP="00392815">
      <w:pPr>
        <w:numPr>
          <w:ilvl w:val="0"/>
          <w:numId w:val="14"/>
        </w:numPr>
        <w:spacing w:after="0" w:line="360" w:lineRule="auto"/>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Tympanic membrane develops from the first brancheal cleft</w:t>
      </w:r>
    </w:p>
    <w:p w:rsidR="00392815" w:rsidRPr="00392815" w:rsidRDefault="00392815" w:rsidP="00392815">
      <w:pPr>
        <w:numPr>
          <w:ilvl w:val="0"/>
          <w:numId w:val="14"/>
        </w:numPr>
        <w:spacing w:after="0" w:line="360" w:lineRule="auto"/>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Eustachian tube and tympanic cavity developes from the tubotympanic recess</w:t>
      </w:r>
    </w:p>
    <w:p w:rsidR="00392815" w:rsidRPr="00392815" w:rsidRDefault="00392815" w:rsidP="00392815">
      <w:pPr>
        <w:numPr>
          <w:ilvl w:val="0"/>
          <w:numId w:val="14"/>
        </w:numPr>
        <w:spacing w:after="0" w:line="360" w:lineRule="auto"/>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malleus and incus developes from the mesoderm of the first brancheal arch.</w:t>
      </w:r>
    </w:p>
    <w:p w:rsidR="00392815" w:rsidRPr="00392815" w:rsidRDefault="00392815" w:rsidP="00392815">
      <w:pPr>
        <w:numPr>
          <w:ilvl w:val="0"/>
          <w:numId w:val="14"/>
        </w:numPr>
        <w:spacing w:after="0" w:line="360" w:lineRule="auto"/>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stapes develops from from the mesoderm of the second brancheal arch (head, neck and crura), and the otic capsule (footplate).</w:t>
      </w:r>
    </w:p>
    <w:p w:rsidR="00392815" w:rsidRPr="00392815" w:rsidRDefault="00392815" w:rsidP="00392815">
      <w:pPr>
        <w:numPr>
          <w:ilvl w:val="0"/>
          <w:numId w:val="14"/>
        </w:numPr>
        <w:spacing w:after="0" w:line="360" w:lineRule="auto"/>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inner ear developes from the otic capsule</w:t>
      </w:r>
    </w:p>
    <w:p w:rsidR="00392815" w:rsidRPr="00392815" w:rsidRDefault="00392815" w:rsidP="00392815">
      <w:pPr>
        <w:spacing w:after="0" w:line="360" w:lineRule="auto"/>
        <w:rPr>
          <w:rFonts w:ascii="Times New Roman" w:eastAsia="Times New Roman" w:hAnsi="Times New Roman" w:cs="Times New Roman"/>
          <w:sz w:val="24"/>
          <w:szCs w:val="24"/>
        </w:rPr>
      </w:pPr>
    </w:p>
    <w:p w:rsidR="00392815" w:rsidRPr="00392815" w:rsidRDefault="00392815" w:rsidP="00392815">
      <w:pPr>
        <w:spacing w:after="0" w:line="360" w:lineRule="auto"/>
        <w:rPr>
          <w:rFonts w:ascii="Times New Roman" w:eastAsia="Times New Roman" w:hAnsi="Times New Roman" w:cs="Times New Roman"/>
          <w:sz w:val="24"/>
          <w:szCs w:val="24"/>
        </w:rPr>
      </w:pPr>
    </w:p>
    <w:p w:rsidR="00392815" w:rsidRPr="00392815" w:rsidRDefault="00392815" w:rsidP="00392815">
      <w:pPr>
        <w:spacing w:after="0" w:line="360" w:lineRule="auto"/>
        <w:jc w:val="both"/>
        <w:rPr>
          <w:rFonts w:ascii="Times New Roman" w:eastAsia="Times New Roman" w:hAnsi="Times New Roman" w:cs="Times New Roman"/>
          <w:b/>
          <w:bCs/>
          <w:sz w:val="32"/>
          <w:szCs w:val="32"/>
        </w:rPr>
      </w:pPr>
      <w:r w:rsidRPr="00392815">
        <w:rPr>
          <w:rFonts w:ascii="Times New Roman" w:eastAsia="Times New Roman" w:hAnsi="Times New Roman" w:cs="Times New Roman"/>
          <w:b/>
          <w:bCs/>
          <w:sz w:val="32"/>
          <w:szCs w:val="32"/>
        </w:rPr>
        <w:t>References</w:t>
      </w:r>
    </w:p>
    <w:p w:rsidR="00392815" w:rsidRPr="00392815" w:rsidRDefault="00392815" w:rsidP="00392815">
      <w:pPr>
        <w:numPr>
          <w:ilvl w:val="0"/>
          <w:numId w:val="15"/>
        </w:numPr>
        <w:spacing w:after="0" w:line="360" w:lineRule="auto"/>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 xml:space="preserve">Anson JA, Davies J, Duckert LG. Embryology. In: Paparella MM, Shumrick DA, editors. Otolaryngology.Vol 1. </w:t>
      </w:r>
      <w:smartTag w:uri="urn:schemas-microsoft-com:office:smarttags" w:element="place">
        <w:smartTag w:uri="urn:schemas-microsoft-com:office:smarttags" w:element="City">
          <w:r w:rsidRPr="00392815">
            <w:rPr>
              <w:rFonts w:ascii="Times New Roman" w:eastAsia="Times New Roman" w:hAnsi="Times New Roman" w:cs="Times New Roman"/>
              <w:sz w:val="24"/>
              <w:szCs w:val="24"/>
            </w:rPr>
            <w:t>Philadelphia</w:t>
          </w:r>
        </w:smartTag>
      </w:smartTag>
      <w:r w:rsidRPr="00392815">
        <w:rPr>
          <w:rFonts w:ascii="Times New Roman" w:eastAsia="Times New Roman" w:hAnsi="Times New Roman" w:cs="Times New Roman"/>
          <w:sz w:val="24"/>
          <w:szCs w:val="24"/>
        </w:rPr>
        <w:t xml:space="preserve"> (PA): WB Saunders; 1991. p. 3–22.</w:t>
      </w:r>
    </w:p>
    <w:p w:rsidR="00392815" w:rsidRPr="00392815" w:rsidRDefault="00392815" w:rsidP="00392815">
      <w:pPr>
        <w:numPr>
          <w:ilvl w:val="0"/>
          <w:numId w:val="15"/>
        </w:numPr>
        <w:spacing w:after="0" w:line="360" w:lineRule="auto"/>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 xml:space="preserve">Sulik KK. Embryology of the ear. In: Gorlin RJ, Toriello HV, Cohen MM, editors.Hereditary hearing loss and its syndromes. </w:t>
      </w:r>
      <w:smartTag w:uri="urn:schemas-microsoft-com:office:smarttags" w:element="State">
        <w:r w:rsidRPr="00392815">
          <w:rPr>
            <w:rFonts w:ascii="Times New Roman" w:eastAsia="Times New Roman" w:hAnsi="Times New Roman" w:cs="Times New Roman"/>
            <w:sz w:val="24"/>
            <w:szCs w:val="24"/>
          </w:rPr>
          <w:t>New York</w:t>
        </w:r>
      </w:smartTag>
      <w:r w:rsidRPr="00392815">
        <w:rPr>
          <w:rFonts w:ascii="Times New Roman" w:eastAsia="Times New Roman" w:hAnsi="Times New Roman" w:cs="Times New Roman"/>
          <w:sz w:val="24"/>
          <w:szCs w:val="24"/>
        </w:rPr>
        <w:t xml:space="preserve">: </w:t>
      </w:r>
      <w:smartTag w:uri="urn:schemas-microsoft-com:office:smarttags" w:element="place">
        <w:smartTag w:uri="urn:schemas-microsoft-com:office:smarttags" w:element="PlaceName">
          <w:r w:rsidRPr="00392815">
            <w:rPr>
              <w:rFonts w:ascii="Times New Roman" w:eastAsia="Times New Roman" w:hAnsi="Times New Roman" w:cs="Times New Roman"/>
              <w:sz w:val="24"/>
              <w:szCs w:val="24"/>
            </w:rPr>
            <w:t>Oxford</w:t>
          </w:r>
        </w:smartTag>
        <w:r w:rsidRPr="00392815">
          <w:rPr>
            <w:rFonts w:ascii="Times New Roman" w:eastAsia="Times New Roman" w:hAnsi="Times New Roman" w:cs="Times New Roman"/>
            <w:sz w:val="24"/>
            <w:szCs w:val="24"/>
          </w:rPr>
          <w:t xml:space="preserve"> </w:t>
        </w:r>
        <w:smartTag w:uri="urn:schemas-microsoft-com:office:smarttags" w:element="PlaceType">
          <w:r w:rsidRPr="00392815">
            <w:rPr>
              <w:rFonts w:ascii="Times New Roman" w:eastAsia="Times New Roman" w:hAnsi="Times New Roman" w:cs="Times New Roman"/>
              <w:sz w:val="24"/>
              <w:szCs w:val="24"/>
            </w:rPr>
            <w:t>University</w:t>
          </w:r>
        </w:smartTag>
      </w:smartTag>
      <w:r w:rsidRPr="00392815">
        <w:rPr>
          <w:rFonts w:ascii="Times New Roman" w:eastAsia="Times New Roman" w:hAnsi="Times New Roman" w:cs="Times New Roman"/>
          <w:sz w:val="24"/>
          <w:szCs w:val="24"/>
        </w:rPr>
        <w:t xml:space="preserve"> Press; 1995. p. 22–42.</w:t>
      </w:r>
    </w:p>
    <w:p w:rsidR="00392815" w:rsidRPr="00392815" w:rsidRDefault="00392815" w:rsidP="00392815">
      <w:pPr>
        <w:spacing w:after="0" w:line="240" w:lineRule="auto"/>
        <w:jc w:val="center"/>
        <w:rPr>
          <w:rFonts w:ascii="Times New Roman" w:eastAsia="Times New Roman" w:hAnsi="Times New Roman" w:cs="Times New Roman"/>
          <w:b/>
          <w:bCs/>
          <w:sz w:val="40"/>
          <w:szCs w:val="40"/>
        </w:rPr>
      </w:pPr>
      <w:r w:rsidRPr="00392815">
        <w:rPr>
          <w:rFonts w:ascii="Times New Roman" w:eastAsia="Times New Roman" w:hAnsi="Times New Roman" w:cs="Times New Roman"/>
          <w:sz w:val="24"/>
          <w:szCs w:val="24"/>
        </w:rPr>
        <w:br w:type="page"/>
      </w:r>
      <w:r w:rsidRPr="00392815">
        <w:rPr>
          <w:rFonts w:ascii="Times New Roman" w:eastAsia="Times New Roman" w:hAnsi="Times New Roman" w:cs="Times New Roman"/>
          <w:b/>
          <w:bCs/>
          <w:sz w:val="40"/>
          <w:szCs w:val="40"/>
        </w:rPr>
        <w:lastRenderedPageBreak/>
        <w:t xml:space="preserve">  ANATOMY OF THE EAR</w:t>
      </w:r>
    </w:p>
    <w:p w:rsidR="00392815" w:rsidRPr="00392815" w:rsidRDefault="00392815" w:rsidP="00392815">
      <w:pPr>
        <w:spacing w:after="0" w:line="240" w:lineRule="auto"/>
        <w:jc w:val="center"/>
        <w:rPr>
          <w:rFonts w:ascii="Times New Roman" w:eastAsia="Times New Roman" w:hAnsi="Times New Roman" w:cs="Times New Roman"/>
          <w:b/>
          <w:bCs/>
          <w:sz w:val="36"/>
          <w:szCs w:val="36"/>
        </w:rPr>
      </w:pPr>
    </w:p>
    <w:p w:rsidR="00392815" w:rsidRPr="00392815" w:rsidRDefault="00392815" w:rsidP="00392815">
      <w:pPr>
        <w:spacing w:after="0" w:line="240" w:lineRule="auto"/>
        <w:jc w:val="center"/>
        <w:rPr>
          <w:rFonts w:ascii="Times New Roman" w:eastAsia="Times New Roman" w:hAnsi="Times New Roman" w:cs="Times New Roman"/>
          <w:b/>
          <w:bCs/>
          <w:sz w:val="36"/>
          <w:szCs w:val="36"/>
        </w:rPr>
      </w:pPr>
    </w:p>
    <w:p w:rsidR="00392815" w:rsidRPr="00392815" w:rsidRDefault="00392815" w:rsidP="00392815">
      <w:pPr>
        <w:spacing w:after="0" w:line="240" w:lineRule="auto"/>
        <w:jc w:val="center"/>
        <w:rPr>
          <w:rFonts w:ascii="Times New Roman" w:eastAsia="Times New Roman" w:hAnsi="Times New Roman" w:cs="Times New Roman"/>
          <w:b/>
          <w:bCs/>
          <w:sz w:val="24"/>
          <w:szCs w:val="24"/>
        </w:rPr>
      </w:pPr>
      <w:r w:rsidRPr="00392815">
        <w:rPr>
          <w:rFonts w:ascii="Times New Roman" w:eastAsia="Times New Roman" w:hAnsi="Times New Roman" w:cs="Times New Roman"/>
          <w:b/>
          <w:bCs/>
          <w:noProof/>
          <w:sz w:val="24"/>
          <w:szCs w:val="24"/>
        </w:rPr>
        <mc:AlternateContent>
          <mc:Choice Requires="wpc">
            <w:drawing>
              <wp:inline distT="0" distB="0" distL="0" distR="0">
                <wp:extent cx="5486400" cy="3365500"/>
                <wp:effectExtent l="9525" t="0" r="9525" b="7620"/>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 name="Text Box 32"/>
                        <wps:cNvSpPr txBox="1">
                          <a:spLocks noChangeArrowheads="1"/>
                        </wps:cNvSpPr>
                        <wps:spPr bwMode="auto">
                          <a:xfrm>
                            <a:off x="777829" y="0"/>
                            <a:ext cx="4113809" cy="43479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815" w:rsidRPr="001C5D96" w:rsidRDefault="00392815" w:rsidP="00392815">
                              <w:pPr>
                                <w:autoSpaceDE w:val="0"/>
                                <w:autoSpaceDN w:val="0"/>
                                <w:adjustRightInd w:val="0"/>
                                <w:rPr>
                                  <w:rFonts w:ascii="Arial" w:hAnsi="Arial" w:cs="Arial"/>
                                  <w:b/>
                                  <w:bCs/>
                                  <w:color w:val="000000"/>
                                  <w:sz w:val="35"/>
                                  <w:szCs w:val="35"/>
                                </w:rPr>
                              </w:pPr>
                              <w:r w:rsidRPr="001C5D96">
                                <w:rPr>
                                  <w:rFonts w:ascii="Arial" w:hAnsi="Arial" w:cs="Arial"/>
                                  <w:b/>
                                  <w:bCs/>
                                  <w:color w:val="000000"/>
                                  <w:sz w:val="35"/>
                                  <w:szCs w:val="35"/>
                                </w:rPr>
                                <w:t>The ear is divided into three parts</w:t>
                              </w:r>
                            </w:p>
                          </w:txbxContent>
                        </wps:txbx>
                        <wps:bodyPr rot="0" vert="horz" wrap="square" lIns="57607" tIns="28804" rIns="57607" bIns="28804" anchor="t" anchorCtr="0" upright="1">
                          <a:spAutoFit/>
                        </wps:bodyPr>
                      </wps:wsp>
                      <wps:wsp>
                        <wps:cNvPr id="51" name="AutoShape 33"/>
                        <wps:cNvSpPr>
                          <a:spLocks noChangeArrowheads="1"/>
                        </wps:cNvSpPr>
                        <wps:spPr bwMode="auto">
                          <a:xfrm rot="10800000">
                            <a:off x="1234464" y="595019"/>
                            <a:ext cx="3017472" cy="1279878"/>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52" name="Text Box 34"/>
                        <wps:cNvSpPr txBox="1">
                          <a:spLocks noChangeArrowheads="1"/>
                        </wps:cNvSpPr>
                        <wps:spPr bwMode="auto">
                          <a:xfrm>
                            <a:off x="91424" y="686270"/>
                            <a:ext cx="1280439" cy="86850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815" w:rsidRPr="00522DE3" w:rsidRDefault="00392815" w:rsidP="00392815">
                              <w:pPr>
                                <w:autoSpaceDE w:val="0"/>
                                <w:autoSpaceDN w:val="0"/>
                                <w:adjustRightInd w:val="0"/>
                                <w:rPr>
                                  <w:rFonts w:ascii="Arial" w:hAnsi="Arial" w:cs="Arial"/>
                                  <w:b/>
                                  <w:bCs/>
                                  <w:color w:val="000000"/>
                                  <w:sz w:val="30"/>
                                  <w:szCs w:val="30"/>
                                </w:rPr>
                              </w:pPr>
                              <w:r w:rsidRPr="00522DE3">
                                <w:rPr>
                                  <w:rFonts w:ascii="Arial" w:hAnsi="Arial" w:cs="Arial"/>
                                  <w:b/>
                                  <w:bCs/>
                                  <w:color w:val="000000"/>
                                  <w:sz w:val="30"/>
                                  <w:szCs w:val="30"/>
                                </w:rPr>
                                <w:t>Outer (external) ear</w:t>
                              </w:r>
                            </w:p>
                          </w:txbxContent>
                        </wps:txbx>
                        <wps:bodyPr rot="0" vert="horz" wrap="square" lIns="57607" tIns="28804" rIns="57607" bIns="28804" anchor="t" anchorCtr="0" upright="1">
                          <a:spAutoFit/>
                        </wps:bodyPr>
                      </wps:wsp>
                      <wps:wsp>
                        <wps:cNvPr id="53" name="Text Box 35"/>
                        <wps:cNvSpPr txBox="1">
                          <a:spLocks noChangeArrowheads="1"/>
                        </wps:cNvSpPr>
                        <wps:spPr bwMode="auto">
                          <a:xfrm>
                            <a:off x="2195140" y="1875367"/>
                            <a:ext cx="1919884" cy="3954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815" w:rsidRPr="001C5D96" w:rsidRDefault="00392815" w:rsidP="00392815">
                              <w:pPr>
                                <w:autoSpaceDE w:val="0"/>
                                <w:autoSpaceDN w:val="0"/>
                                <w:adjustRightInd w:val="0"/>
                                <w:rPr>
                                  <w:rFonts w:ascii="Arial" w:hAnsi="Arial" w:cs="Arial"/>
                                  <w:b/>
                                  <w:bCs/>
                                  <w:color w:val="000000"/>
                                  <w:sz w:val="30"/>
                                  <w:szCs w:val="30"/>
                                </w:rPr>
                              </w:pPr>
                              <w:r w:rsidRPr="001C5D96">
                                <w:rPr>
                                  <w:rFonts w:ascii="Arial" w:hAnsi="Arial" w:cs="Arial"/>
                                  <w:b/>
                                  <w:bCs/>
                                  <w:color w:val="000000"/>
                                  <w:sz w:val="30"/>
                                  <w:szCs w:val="30"/>
                                </w:rPr>
                                <w:t>Middle ear</w:t>
                              </w:r>
                            </w:p>
                          </w:txbxContent>
                        </wps:txbx>
                        <wps:bodyPr rot="0" vert="horz" wrap="square" lIns="57607" tIns="28804" rIns="57607" bIns="28804" anchor="t" anchorCtr="0" upright="1">
                          <a:spAutoFit/>
                        </wps:bodyPr>
                      </wps:wsp>
                      <wps:wsp>
                        <wps:cNvPr id="54" name="Text Box 36"/>
                        <wps:cNvSpPr txBox="1">
                          <a:spLocks noChangeArrowheads="1"/>
                        </wps:cNvSpPr>
                        <wps:spPr bwMode="auto">
                          <a:xfrm>
                            <a:off x="4389313" y="868774"/>
                            <a:ext cx="1096924" cy="3954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815" w:rsidRPr="001C5D96" w:rsidRDefault="00392815" w:rsidP="00392815">
                              <w:pPr>
                                <w:autoSpaceDE w:val="0"/>
                                <w:autoSpaceDN w:val="0"/>
                                <w:adjustRightInd w:val="0"/>
                                <w:rPr>
                                  <w:rFonts w:ascii="Arial" w:hAnsi="Arial" w:cs="Arial"/>
                                  <w:b/>
                                  <w:bCs/>
                                  <w:color w:val="000000"/>
                                  <w:sz w:val="30"/>
                                  <w:szCs w:val="30"/>
                                </w:rPr>
                              </w:pPr>
                              <w:r w:rsidRPr="001C5D96">
                                <w:rPr>
                                  <w:rFonts w:ascii="Arial" w:hAnsi="Arial" w:cs="Arial"/>
                                  <w:b/>
                                  <w:bCs/>
                                  <w:color w:val="000000"/>
                                  <w:sz w:val="30"/>
                                  <w:szCs w:val="30"/>
                                </w:rPr>
                                <w:t>Inner ear</w:t>
                              </w:r>
                            </w:p>
                          </w:txbxContent>
                        </wps:txbx>
                        <wps:bodyPr rot="0" vert="horz" wrap="square" lIns="57607" tIns="28804" rIns="57607" bIns="28804" anchor="t" anchorCtr="0" upright="1">
                          <a:spAutoFit/>
                        </wps:bodyPr>
                      </wps:wsp>
                      <wps:wsp>
                        <wps:cNvPr id="55" name="AutoShape 37"/>
                        <wps:cNvSpPr>
                          <a:spLocks noChangeArrowheads="1"/>
                        </wps:cNvSpPr>
                        <wps:spPr bwMode="auto">
                          <a:xfrm>
                            <a:off x="0" y="1326915"/>
                            <a:ext cx="1599192" cy="2011304"/>
                          </a:xfrm>
                          <a:prstGeom prst="upArrowCallout">
                            <a:avLst>
                              <a:gd name="adj1" fmla="val 25000"/>
                              <a:gd name="adj2" fmla="val 25000"/>
                              <a:gd name="adj3" fmla="val 21557"/>
                              <a:gd name="adj4" fmla="val 66667"/>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56" name="Text Box 38"/>
                        <wps:cNvSpPr txBox="1">
                          <a:spLocks noChangeArrowheads="1"/>
                        </wps:cNvSpPr>
                        <wps:spPr bwMode="auto">
                          <a:xfrm>
                            <a:off x="0" y="2194748"/>
                            <a:ext cx="1646113" cy="92615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815" w:rsidRPr="001C5D96" w:rsidRDefault="00392815" w:rsidP="00392815">
                              <w:pPr>
                                <w:numPr>
                                  <w:ilvl w:val="0"/>
                                  <w:numId w:val="10"/>
                                </w:numPr>
                                <w:tabs>
                                  <w:tab w:val="clear" w:pos="720"/>
                                  <w:tab w:val="num" w:pos="360"/>
                                </w:tabs>
                                <w:autoSpaceDE w:val="0"/>
                                <w:autoSpaceDN w:val="0"/>
                                <w:adjustRightInd w:val="0"/>
                                <w:spacing w:after="0" w:line="240" w:lineRule="auto"/>
                                <w:ind w:hanging="720"/>
                                <w:rPr>
                                  <w:rFonts w:ascii="Arial" w:hAnsi="Arial" w:cs="Arial"/>
                                  <w:b/>
                                  <w:bCs/>
                                  <w:color w:val="000000"/>
                                  <w:sz w:val="23"/>
                                  <w:szCs w:val="23"/>
                                </w:rPr>
                              </w:pPr>
                              <w:r w:rsidRPr="001C5D96">
                                <w:rPr>
                                  <w:rFonts w:ascii="Arial" w:hAnsi="Arial" w:cs="Arial"/>
                                  <w:b/>
                                  <w:bCs/>
                                  <w:color w:val="000000"/>
                                  <w:sz w:val="23"/>
                                  <w:szCs w:val="23"/>
                                </w:rPr>
                                <w:t xml:space="preserve">Auricle </w:t>
                              </w:r>
                            </w:p>
                            <w:p w:rsidR="00392815" w:rsidRPr="001C5D96" w:rsidRDefault="00392815" w:rsidP="00392815">
                              <w:pPr>
                                <w:numPr>
                                  <w:ilvl w:val="0"/>
                                  <w:numId w:val="10"/>
                                </w:numPr>
                                <w:tabs>
                                  <w:tab w:val="clear" w:pos="720"/>
                                  <w:tab w:val="num" w:pos="360"/>
                                </w:tabs>
                                <w:autoSpaceDE w:val="0"/>
                                <w:autoSpaceDN w:val="0"/>
                                <w:adjustRightInd w:val="0"/>
                                <w:spacing w:after="0" w:line="240" w:lineRule="auto"/>
                                <w:ind w:hanging="720"/>
                                <w:rPr>
                                  <w:rFonts w:ascii="Arial" w:hAnsi="Arial" w:cs="Arial"/>
                                  <w:b/>
                                  <w:bCs/>
                                  <w:color w:val="000000"/>
                                  <w:sz w:val="23"/>
                                  <w:szCs w:val="23"/>
                                </w:rPr>
                              </w:pPr>
                              <w:r w:rsidRPr="001C5D96">
                                <w:rPr>
                                  <w:rFonts w:ascii="Arial" w:hAnsi="Arial" w:cs="Arial"/>
                                  <w:b/>
                                  <w:bCs/>
                                  <w:color w:val="000000"/>
                                  <w:sz w:val="23"/>
                                  <w:szCs w:val="23"/>
                                </w:rPr>
                                <w:t>External auditory canal</w:t>
                              </w:r>
                            </w:p>
                            <w:p w:rsidR="00392815" w:rsidRPr="001C5D96" w:rsidRDefault="00392815" w:rsidP="00392815">
                              <w:pPr>
                                <w:numPr>
                                  <w:ilvl w:val="0"/>
                                  <w:numId w:val="10"/>
                                </w:numPr>
                                <w:tabs>
                                  <w:tab w:val="clear" w:pos="720"/>
                                  <w:tab w:val="num" w:pos="360"/>
                                </w:tabs>
                                <w:autoSpaceDE w:val="0"/>
                                <w:autoSpaceDN w:val="0"/>
                                <w:adjustRightInd w:val="0"/>
                                <w:spacing w:after="0" w:line="240" w:lineRule="auto"/>
                                <w:ind w:hanging="720"/>
                                <w:rPr>
                                  <w:rFonts w:ascii="Arial" w:hAnsi="Arial" w:cs="Arial"/>
                                  <w:b/>
                                  <w:bCs/>
                                  <w:color w:val="000000"/>
                                  <w:sz w:val="23"/>
                                  <w:szCs w:val="23"/>
                                </w:rPr>
                              </w:pPr>
                              <w:r w:rsidRPr="001C5D96">
                                <w:rPr>
                                  <w:rFonts w:ascii="Arial" w:hAnsi="Arial" w:cs="Arial"/>
                                  <w:b/>
                                  <w:bCs/>
                                  <w:color w:val="000000"/>
                                  <w:sz w:val="23"/>
                                  <w:szCs w:val="23"/>
                                </w:rPr>
                                <w:t>Tympanic membrane</w:t>
                              </w:r>
                            </w:p>
                          </w:txbxContent>
                        </wps:txbx>
                        <wps:bodyPr rot="0" vert="horz" wrap="square" lIns="57607" tIns="28804" rIns="57607" bIns="28804" anchor="t" anchorCtr="0" upright="1">
                          <a:spAutoFit/>
                        </wps:bodyPr>
                      </wps:wsp>
                      <wps:wsp>
                        <wps:cNvPr id="57" name="AutoShape 39"/>
                        <wps:cNvSpPr>
                          <a:spLocks noChangeArrowheads="1"/>
                        </wps:cNvSpPr>
                        <wps:spPr bwMode="auto">
                          <a:xfrm>
                            <a:off x="1943120" y="2171700"/>
                            <a:ext cx="1600160" cy="1193800"/>
                          </a:xfrm>
                          <a:prstGeom prst="upArrowCallout">
                            <a:avLst>
                              <a:gd name="adj1" fmla="val 32585"/>
                              <a:gd name="adj2" fmla="val 32585"/>
                              <a:gd name="adj3" fmla="val 16667"/>
                              <a:gd name="adj4" fmla="val 66667"/>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58" name="Text Box 40"/>
                        <wps:cNvSpPr txBox="1">
                          <a:spLocks noChangeArrowheads="1"/>
                        </wps:cNvSpPr>
                        <wps:spPr bwMode="auto">
                          <a:xfrm>
                            <a:off x="1943120" y="2628900"/>
                            <a:ext cx="1554690" cy="4129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815" w:rsidRPr="006D2B60" w:rsidRDefault="00392815" w:rsidP="00392815">
                              <w:pPr>
                                <w:numPr>
                                  <w:ilvl w:val="0"/>
                                  <w:numId w:val="11"/>
                                </w:numPr>
                                <w:tabs>
                                  <w:tab w:val="clear" w:pos="720"/>
                                  <w:tab w:val="num" w:pos="360"/>
                                </w:tabs>
                                <w:autoSpaceDE w:val="0"/>
                                <w:autoSpaceDN w:val="0"/>
                                <w:adjustRightInd w:val="0"/>
                                <w:spacing w:after="0" w:line="240" w:lineRule="auto"/>
                                <w:ind w:hanging="720"/>
                                <w:rPr>
                                  <w:rFonts w:ascii="Arial" w:hAnsi="Arial" w:cs="Arial"/>
                                  <w:b/>
                                  <w:bCs/>
                                  <w:color w:val="000000"/>
                                  <w:sz w:val="23"/>
                                  <w:szCs w:val="23"/>
                                </w:rPr>
                              </w:pPr>
                              <w:r w:rsidRPr="006D2B60">
                                <w:rPr>
                                  <w:rFonts w:ascii="Arial" w:hAnsi="Arial" w:cs="Arial"/>
                                  <w:b/>
                                  <w:bCs/>
                                  <w:color w:val="000000"/>
                                  <w:sz w:val="23"/>
                                  <w:szCs w:val="23"/>
                                </w:rPr>
                                <w:t>Tympanic cavity</w:t>
                              </w:r>
                            </w:p>
                            <w:p w:rsidR="00392815" w:rsidRPr="006D2B60" w:rsidRDefault="00392815" w:rsidP="00392815">
                              <w:pPr>
                                <w:numPr>
                                  <w:ilvl w:val="0"/>
                                  <w:numId w:val="11"/>
                                </w:numPr>
                                <w:tabs>
                                  <w:tab w:val="clear" w:pos="720"/>
                                  <w:tab w:val="num" w:pos="360"/>
                                </w:tabs>
                                <w:autoSpaceDE w:val="0"/>
                                <w:autoSpaceDN w:val="0"/>
                                <w:adjustRightInd w:val="0"/>
                                <w:spacing w:after="0" w:line="240" w:lineRule="auto"/>
                                <w:ind w:hanging="720"/>
                                <w:rPr>
                                  <w:rFonts w:ascii="Arial" w:hAnsi="Arial" w:cs="Arial"/>
                                  <w:color w:val="000000"/>
                                  <w:sz w:val="23"/>
                                  <w:szCs w:val="23"/>
                                </w:rPr>
                              </w:pPr>
                              <w:r w:rsidRPr="006D2B60">
                                <w:rPr>
                                  <w:rFonts w:ascii="Arial" w:hAnsi="Arial" w:cs="Arial"/>
                                  <w:b/>
                                  <w:bCs/>
                                  <w:color w:val="000000"/>
                                  <w:sz w:val="23"/>
                                  <w:szCs w:val="23"/>
                                </w:rPr>
                                <w:t>Ossicles</w:t>
                              </w:r>
                              <w:r w:rsidRPr="006D2B60">
                                <w:rPr>
                                  <w:rFonts w:ascii="Arial" w:hAnsi="Arial" w:cs="Arial"/>
                                  <w:color w:val="000000"/>
                                  <w:sz w:val="23"/>
                                  <w:szCs w:val="23"/>
                                </w:rPr>
                                <w:t xml:space="preserve"> </w:t>
                              </w:r>
                            </w:p>
                          </w:txbxContent>
                        </wps:txbx>
                        <wps:bodyPr rot="0" vert="horz" wrap="square" lIns="57607" tIns="28804" rIns="57607" bIns="28804" anchor="t" anchorCtr="0" upright="1">
                          <a:spAutoFit/>
                        </wps:bodyPr>
                      </wps:wsp>
                      <wps:wsp>
                        <wps:cNvPr id="59" name="AutoShape 41"/>
                        <wps:cNvSpPr>
                          <a:spLocks noChangeArrowheads="1"/>
                        </wps:cNvSpPr>
                        <wps:spPr bwMode="auto">
                          <a:xfrm>
                            <a:off x="3886240" y="1279878"/>
                            <a:ext cx="1599192" cy="2011774"/>
                          </a:xfrm>
                          <a:prstGeom prst="upArrowCallout">
                            <a:avLst>
                              <a:gd name="adj1" fmla="val 25000"/>
                              <a:gd name="adj2" fmla="val 25000"/>
                              <a:gd name="adj3" fmla="val 21562"/>
                              <a:gd name="adj4" fmla="val 66667"/>
                            </a:avLst>
                          </a:prstGeom>
                          <a:solidFill>
                            <a:srgbClr val="BBE0E3"/>
                          </a:solidFill>
                          <a:ln w="9525">
                            <a:solidFill>
                              <a:srgbClr val="000000"/>
                            </a:solidFill>
                            <a:miter lim="800000"/>
                            <a:headEnd/>
                            <a:tailEnd/>
                          </a:ln>
                        </wps:spPr>
                        <wps:bodyPr rot="0" vert="horz" wrap="none" lIns="91440" tIns="45720" rIns="91440" bIns="45720" anchor="ctr" anchorCtr="0" upright="1">
                          <a:noAutofit/>
                        </wps:bodyPr>
                      </wps:wsp>
                      <wps:wsp>
                        <wps:cNvPr id="60" name="Text Box 42"/>
                        <wps:cNvSpPr txBox="1">
                          <a:spLocks noChangeArrowheads="1"/>
                        </wps:cNvSpPr>
                        <wps:spPr bwMode="auto">
                          <a:xfrm>
                            <a:off x="4297890" y="2240844"/>
                            <a:ext cx="914044" cy="34018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815" w:rsidRPr="00B921F2" w:rsidRDefault="00392815" w:rsidP="00392815">
                              <w:pPr>
                                <w:autoSpaceDE w:val="0"/>
                                <w:autoSpaceDN w:val="0"/>
                                <w:bidi/>
                                <w:adjustRightInd w:val="0"/>
                                <w:rPr>
                                  <w:rFonts w:ascii="Arial" w:hAnsi="Arial" w:cs="Arial"/>
                                  <w:color w:val="FFFFCC"/>
                                  <w:sz w:val="23"/>
                                  <w:szCs w:val="23"/>
                                </w:rPr>
                              </w:pPr>
                            </w:p>
                          </w:txbxContent>
                        </wps:txbx>
                        <wps:bodyPr rot="0" vert="horz" wrap="square" lIns="57607" tIns="28804" rIns="57607" bIns="28804" anchor="t" anchorCtr="0" upright="1">
                          <a:spAutoFit/>
                        </wps:bodyPr>
                      </wps:wsp>
                      <wps:wsp>
                        <wps:cNvPr id="61" name="Text Box 43"/>
                        <wps:cNvSpPr txBox="1">
                          <a:spLocks noChangeArrowheads="1"/>
                        </wps:cNvSpPr>
                        <wps:spPr bwMode="auto">
                          <a:xfrm>
                            <a:off x="4160028" y="2332567"/>
                            <a:ext cx="1143040" cy="7577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815" w:rsidRPr="006D2B60" w:rsidRDefault="00392815" w:rsidP="00392815">
                              <w:pPr>
                                <w:numPr>
                                  <w:ilvl w:val="0"/>
                                  <w:numId w:val="12"/>
                                </w:numPr>
                                <w:tabs>
                                  <w:tab w:val="clear" w:pos="540"/>
                                  <w:tab w:val="num" w:pos="180"/>
                                </w:tabs>
                                <w:autoSpaceDE w:val="0"/>
                                <w:autoSpaceDN w:val="0"/>
                                <w:adjustRightInd w:val="0"/>
                                <w:spacing w:after="0" w:line="240" w:lineRule="auto"/>
                                <w:ind w:hanging="540"/>
                                <w:rPr>
                                  <w:rFonts w:ascii="Arial" w:hAnsi="Arial" w:cs="Arial"/>
                                  <w:b/>
                                  <w:bCs/>
                                  <w:color w:val="000000"/>
                                  <w:sz w:val="23"/>
                                  <w:szCs w:val="23"/>
                                </w:rPr>
                              </w:pPr>
                              <w:r w:rsidRPr="006D2B60">
                                <w:rPr>
                                  <w:rFonts w:ascii="Arial" w:hAnsi="Arial" w:cs="Arial"/>
                                  <w:b/>
                                  <w:bCs/>
                                  <w:color w:val="000000"/>
                                  <w:sz w:val="23"/>
                                  <w:szCs w:val="23"/>
                                </w:rPr>
                                <w:t>Cochlea</w:t>
                              </w:r>
                            </w:p>
                            <w:p w:rsidR="00392815" w:rsidRPr="006D2B60" w:rsidRDefault="00392815" w:rsidP="00392815">
                              <w:pPr>
                                <w:numPr>
                                  <w:ilvl w:val="0"/>
                                  <w:numId w:val="12"/>
                                </w:numPr>
                                <w:tabs>
                                  <w:tab w:val="clear" w:pos="540"/>
                                  <w:tab w:val="num" w:pos="180"/>
                                </w:tabs>
                                <w:autoSpaceDE w:val="0"/>
                                <w:autoSpaceDN w:val="0"/>
                                <w:adjustRightInd w:val="0"/>
                                <w:spacing w:after="0" w:line="240" w:lineRule="auto"/>
                                <w:ind w:hanging="540"/>
                                <w:rPr>
                                  <w:rFonts w:ascii="Arial" w:hAnsi="Arial" w:cs="Arial"/>
                                  <w:b/>
                                  <w:bCs/>
                                  <w:color w:val="000000"/>
                                  <w:sz w:val="23"/>
                                  <w:szCs w:val="23"/>
                                </w:rPr>
                              </w:pPr>
                              <w:r w:rsidRPr="006D2B60">
                                <w:rPr>
                                  <w:rFonts w:ascii="Arial" w:hAnsi="Arial" w:cs="Arial"/>
                                  <w:b/>
                                  <w:bCs/>
                                  <w:color w:val="000000"/>
                                  <w:sz w:val="23"/>
                                  <w:szCs w:val="23"/>
                                </w:rPr>
                                <w:t>Vestibule</w:t>
                              </w:r>
                            </w:p>
                            <w:p w:rsidR="00392815" w:rsidRPr="006D2B60" w:rsidRDefault="00392815" w:rsidP="00392815">
                              <w:pPr>
                                <w:numPr>
                                  <w:ilvl w:val="0"/>
                                  <w:numId w:val="12"/>
                                </w:numPr>
                                <w:tabs>
                                  <w:tab w:val="clear" w:pos="540"/>
                                  <w:tab w:val="num" w:pos="180"/>
                                </w:tabs>
                                <w:autoSpaceDE w:val="0"/>
                                <w:autoSpaceDN w:val="0"/>
                                <w:adjustRightInd w:val="0"/>
                                <w:spacing w:after="0" w:line="240" w:lineRule="auto"/>
                                <w:ind w:hanging="540"/>
                                <w:rPr>
                                  <w:rFonts w:ascii="Arial" w:hAnsi="Arial" w:cs="Arial"/>
                                  <w:b/>
                                  <w:bCs/>
                                  <w:color w:val="000000"/>
                                  <w:sz w:val="23"/>
                                  <w:szCs w:val="23"/>
                                </w:rPr>
                              </w:pPr>
                              <w:r w:rsidRPr="006D2B60">
                                <w:rPr>
                                  <w:rFonts w:ascii="Arial" w:hAnsi="Arial" w:cs="Arial"/>
                                  <w:b/>
                                  <w:bCs/>
                                  <w:color w:val="000000"/>
                                  <w:sz w:val="23"/>
                                  <w:szCs w:val="23"/>
                                </w:rPr>
                                <w:t>Semicircular canals</w:t>
                              </w:r>
                            </w:p>
                          </w:txbxContent>
                        </wps:txbx>
                        <wps:bodyPr rot="0" vert="horz" wrap="square" lIns="57607" tIns="28804" rIns="57607" bIns="28804" anchor="t" anchorCtr="0" upright="1">
                          <a:spAutoFit/>
                        </wps:bodyPr>
                      </wps:wsp>
                    </wpc:wpc>
                  </a:graphicData>
                </a:graphic>
              </wp:inline>
            </w:drawing>
          </mc:Choice>
          <mc:Fallback>
            <w:pict>
              <v:group id="Canvas 62" o:spid="_x0000_s1026" editas="canvas" style="width:6in;height:265pt;mso-position-horizontal-relative:char;mso-position-vertical-relative:line" coordsize="54864,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3655;visibility:visible;mso-wrap-style:square">
                  <v:fill o:detectmouseclick="t"/>
                  <v:path o:connecttype="none"/>
                </v:shape>
                <v:shapetype id="_x0000_t202" coordsize="21600,21600" o:spt="202" path="m,l,21600r21600,l21600,xe">
                  <v:stroke joinstyle="miter"/>
                  <v:path gradientshapeok="t" o:connecttype="rect"/>
                </v:shapetype>
                <v:shape id="Text Box 32" o:spid="_x0000_s1028" type="#_x0000_t202" style="position:absolute;left:7778;width:41138;height:4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epL8A&#10;AADbAAAADwAAAGRycy9kb3ducmV2LnhtbERPTWsCMRC9F/wPYQq91aQtFVmNIkLRo24VPQ6bMVl2&#10;M1k2Udd/bw6FHh/ve74cfCtu1Mc6sIaPsQJBXAVTs9Vw+P15n4KICdlgG5g0PCjCcjF6mWNhwp33&#10;dCuTFTmEY4EaXEpdIWWsHHmM49ARZ+4Seo8pw95K0+M9h/tWfio1kR5rzg0OO1o7qpry6jXs7HFS&#10;7s6bUxcbe1buSz22odH67XVYzUAkGtK/+M+9NRq+8/r8Jf8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et6kvwAAANsAAAAPAAAAAAAAAAAAAAAAAJgCAABkcnMvZG93bnJl&#10;di54bWxQSwUGAAAAAAQABAD1AAAAhAMAAAAA&#10;" filled="f" fillcolor="#bbe0e3" stroked="f">
                  <v:textbox style="mso-fit-shape-to-text:t" inset="1.60019mm,.80011mm,1.60019mm,.80011mm">
                    <w:txbxContent>
                      <w:p w:rsidR="00392815" w:rsidRPr="001C5D96" w:rsidRDefault="00392815" w:rsidP="00392815">
                        <w:pPr>
                          <w:autoSpaceDE w:val="0"/>
                          <w:autoSpaceDN w:val="0"/>
                          <w:adjustRightInd w:val="0"/>
                          <w:rPr>
                            <w:rFonts w:ascii="Arial" w:hAnsi="Arial" w:cs="Arial"/>
                            <w:b/>
                            <w:bCs/>
                            <w:color w:val="000000"/>
                            <w:sz w:val="35"/>
                            <w:szCs w:val="35"/>
                          </w:rPr>
                        </w:pPr>
                        <w:r w:rsidRPr="001C5D96">
                          <w:rPr>
                            <w:rFonts w:ascii="Arial" w:hAnsi="Arial" w:cs="Arial"/>
                            <w:b/>
                            <w:bCs/>
                            <w:color w:val="000000"/>
                            <w:sz w:val="35"/>
                            <w:szCs w:val="35"/>
                          </w:rPr>
                          <w:t>The ear is divided into three parts</w:t>
                        </w:r>
                      </w:p>
                    </w:txbxContent>
                  </v:textbox>
                </v:shape>
                <v:shape id="AutoShape 33" o:spid="_x0000_s1029" style="position:absolute;left:12344;top:5950;width:30175;height:12798;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AdsQA&#10;AADbAAAADwAAAGRycy9kb3ducmV2LnhtbESPQWvCQBSE7wX/w/IEb3WTSotEVxFBCBSEWgWPj91n&#10;Es2+DdmNif76bqHQ4zAz3zDL9WBrcafWV44VpNMEBLF2puJCwfF79zoH4QOywdoxKXiQh/Vq9LLE&#10;zLiev+h+CIWIEPYZKihDaDIpvS7Jop+6hjh6F9daDFG2hTQt9hFua/mWJB/SYsVxocSGtiXp26Gz&#10;Cs4nffpssKt33TXv93k6e7KeKTUZD5sFiEBD+A//tXOj4D2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gHbEAAAA2wAAAA8AAAAAAAAAAAAAAAAAmAIAAGRycy9k&#10;b3ducmV2LnhtbFBLBQYAAAAABAAEAPUAAACJAwAAAAA=&#10;" path="m10800,l6480,6171r2160,l8640,12343r-4320,l4320,9257,,15429r4320,6171l4320,18514r12960,l17280,21600r4320,-6171l17280,9257r,3086l12960,12343r,-6172l15120,6171,10800,xe" fillcolor="#bbe0e3">
                  <v:stroke joinstyle="miter"/>
                  <v:path o:connecttype="custom" o:connectlocs="1508736,0;0,914224;1508736,1097021;3017472,914224" o:connectangles="270,180,90,0" textboxrect="2160,12343,19440,18514"/>
                </v:shape>
                <v:shape id="Text Box 34" o:spid="_x0000_s1030" type="#_x0000_t202" style="position:absolute;left:914;top:6862;width:12804;height:8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lSMIA&#10;AADbAAAADwAAAGRycy9kb3ducmV2LnhtbESPQWsCMRSE74X+h/AKvdWkloqsRpGC1KNdFT0+Ns9k&#10;2c3Lsom6/vumUPA4zMw3zHw5+FZcqY91YA3vIwWCuAqmZqthv1u/TUHEhGywDUwa7hRhuXh+mmNh&#10;wo1/6FomKzKEY4EaXEpdIWWsHHmMo9ARZ+8ceo8py95K0+Mtw30rx0pNpMea84LDjr4cVU158Rq2&#10;9jApt6fvYxcbe1LuQ903odH69WVYzUAkGtIj/N/eGA2fY/j7kn+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OVIwgAAANsAAAAPAAAAAAAAAAAAAAAAAJgCAABkcnMvZG93&#10;bnJldi54bWxQSwUGAAAAAAQABAD1AAAAhwMAAAAA&#10;" filled="f" fillcolor="#bbe0e3" stroked="f">
                  <v:textbox style="mso-fit-shape-to-text:t" inset="1.60019mm,.80011mm,1.60019mm,.80011mm">
                    <w:txbxContent>
                      <w:p w:rsidR="00392815" w:rsidRPr="00522DE3" w:rsidRDefault="00392815" w:rsidP="00392815">
                        <w:pPr>
                          <w:autoSpaceDE w:val="0"/>
                          <w:autoSpaceDN w:val="0"/>
                          <w:adjustRightInd w:val="0"/>
                          <w:rPr>
                            <w:rFonts w:ascii="Arial" w:hAnsi="Arial" w:cs="Arial"/>
                            <w:b/>
                            <w:bCs/>
                            <w:color w:val="000000"/>
                            <w:sz w:val="30"/>
                            <w:szCs w:val="30"/>
                          </w:rPr>
                        </w:pPr>
                        <w:r w:rsidRPr="00522DE3">
                          <w:rPr>
                            <w:rFonts w:ascii="Arial" w:hAnsi="Arial" w:cs="Arial"/>
                            <w:b/>
                            <w:bCs/>
                            <w:color w:val="000000"/>
                            <w:sz w:val="30"/>
                            <w:szCs w:val="30"/>
                          </w:rPr>
                          <w:t>Outer (external) ear</w:t>
                        </w:r>
                      </w:p>
                    </w:txbxContent>
                  </v:textbox>
                </v:shape>
                <v:shape id="Text Box 35" o:spid="_x0000_s1031" type="#_x0000_t202" style="position:absolute;left:21951;top:18753;width:19199;height:3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A08IA&#10;AADbAAAADwAAAGRycy9kb3ducmV2LnhtbESPQWsCMRSE74X+h/AKvdWkilJWo0hB6lFXix4fm2ey&#10;7OZl2aS6/vumUPA4zMw3zGI1+FZcqY91YA3vIwWCuAqmZqvheNi8fYCICdlgG5g03CnCavn8tMDC&#10;hBvv6VomKzKEY4EaXEpdIWWsHHmMo9ARZ+8Seo8py95K0+Mtw30rx0rNpMea84LDjj4dVU354zXs&#10;7Pes3J2/Tl1s7Fm5ibpvQ6P168uwnoNINKRH+L+9NRqmE/j7kn+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qEDTwgAAANsAAAAPAAAAAAAAAAAAAAAAAJgCAABkcnMvZG93&#10;bnJldi54bWxQSwUGAAAAAAQABAD1AAAAhwMAAAAA&#10;" filled="f" fillcolor="#bbe0e3" stroked="f">
                  <v:textbox style="mso-fit-shape-to-text:t" inset="1.60019mm,.80011mm,1.60019mm,.80011mm">
                    <w:txbxContent>
                      <w:p w:rsidR="00392815" w:rsidRPr="001C5D96" w:rsidRDefault="00392815" w:rsidP="00392815">
                        <w:pPr>
                          <w:autoSpaceDE w:val="0"/>
                          <w:autoSpaceDN w:val="0"/>
                          <w:adjustRightInd w:val="0"/>
                          <w:rPr>
                            <w:rFonts w:ascii="Arial" w:hAnsi="Arial" w:cs="Arial"/>
                            <w:b/>
                            <w:bCs/>
                            <w:color w:val="000000"/>
                            <w:sz w:val="30"/>
                            <w:szCs w:val="30"/>
                          </w:rPr>
                        </w:pPr>
                        <w:r w:rsidRPr="001C5D96">
                          <w:rPr>
                            <w:rFonts w:ascii="Arial" w:hAnsi="Arial" w:cs="Arial"/>
                            <w:b/>
                            <w:bCs/>
                            <w:color w:val="000000"/>
                            <w:sz w:val="30"/>
                            <w:szCs w:val="30"/>
                          </w:rPr>
                          <w:t>Middle ear</w:t>
                        </w:r>
                      </w:p>
                    </w:txbxContent>
                  </v:textbox>
                </v:shape>
                <v:shape id="Text Box 36" o:spid="_x0000_s1032" type="#_x0000_t202" style="position:absolute;left:43893;top:8687;width:10969;height:3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Yp8MA&#10;AADbAAAADwAAAGRycy9kb3ducmV2LnhtbESPQWsCMRSE74X+h/CE3mqibUVWoxSh1KOuLXp8bJ7J&#10;spuXZZPq+u+bgtDjMDPfMMv14FtxoT7WgTVMxgoEcRVMzVbD1+HjeQ4iJmSDbWDScKMI69XjwxIL&#10;E668p0uZrMgQjgVqcCl1hZSxcuQxjkNHnL1z6D2mLHsrTY/XDPetnCo1kx5rzgsOO9o4qpryx2vY&#10;2e9ZuTt9HrvY2JNyL+q2DY3WT6PhfQEi0ZD+w/f21mh4e4W/L/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HYp8MAAADbAAAADwAAAAAAAAAAAAAAAACYAgAAZHJzL2Rv&#10;d25yZXYueG1sUEsFBgAAAAAEAAQA9QAAAIgDAAAAAA==&#10;" filled="f" fillcolor="#bbe0e3" stroked="f">
                  <v:textbox style="mso-fit-shape-to-text:t" inset="1.60019mm,.80011mm,1.60019mm,.80011mm">
                    <w:txbxContent>
                      <w:p w:rsidR="00392815" w:rsidRPr="001C5D96" w:rsidRDefault="00392815" w:rsidP="00392815">
                        <w:pPr>
                          <w:autoSpaceDE w:val="0"/>
                          <w:autoSpaceDN w:val="0"/>
                          <w:adjustRightInd w:val="0"/>
                          <w:rPr>
                            <w:rFonts w:ascii="Arial" w:hAnsi="Arial" w:cs="Arial"/>
                            <w:b/>
                            <w:bCs/>
                            <w:color w:val="000000"/>
                            <w:sz w:val="30"/>
                            <w:szCs w:val="30"/>
                          </w:rPr>
                        </w:pPr>
                        <w:r w:rsidRPr="001C5D96">
                          <w:rPr>
                            <w:rFonts w:ascii="Arial" w:hAnsi="Arial" w:cs="Arial"/>
                            <w:b/>
                            <w:bCs/>
                            <w:color w:val="000000"/>
                            <w:sz w:val="30"/>
                            <w:szCs w:val="30"/>
                          </w:rPr>
                          <w:t>Inner ear</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37" o:spid="_x0000_s1033" type="#_x0000_t79" style="position:absolute;top:13269;width:15991;height:201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vGsUA&#10;AADbAAAADwAAAGRycy9kb3ducmV2LnhtbESPQWvCQBCF74X+h2UK3pqNUotGN6FUit60aVGPQ3ZM&#10;gtnZkN3E9N93hUKPjzfve/PW2WgaMVDnassKplEMgriwuuZSwffXx/MChPPIGhvLpOCHHGTp48Ma&#10;E21v/ElD7ksRIOwSVFB53yZSuqIigy6yLXHwLrYz6IPsSqk7vAW4aeQsjl+lwZpDQ4UtvVdUXPPe&#10;hDf643Lz0g/Tw3nR7/fF9nzKeafU5Gl8W4HwNPr/47/0TiuYz+G+JQ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u8axQAAANsAAAAPAAAAAAAAAAAAAAAAAJgCAABkcnMv&#10;ZG93bnJldi54bWxQSwUGAAAAAAQABAD1AAAAigMAAAAA&#10;" adj=",,3702" fillcolor="#bbe0e3"/>
                <v:shape id="Text Box 38" o:spid="_x0000_s1034" type="#_x0000_t202" style="position:absolute;top:21947;width:16461;height:9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S8IA&#10;AADbAAAADwAAAGRycy9kb3ducmV2LnhtbESPQWsCMRSE74X+h/AK3mpiSxdZjSKFUo92bdHjY/NM&#10;lt28LJtU139vCgWPw8x8wyzXo+/EmYbYBNYwmyoQxHUwDVsN3/uP5zmImJANdoFJw5UirFePD0ss&#10;TbjwF52rZEWGcCxRg0upL6WMtSOPcRp64uydwuAxZTlYaQa8ZLjv5ItShfTYcF5w2NO7o7qtfr2G&#10;nf0pqt3x89DH1h6Ve1XXbWi1njyNmwWIRGO6h//bW6PhrYC/L/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NLwgAAANsAAAAPAAAAAAAAAAAAAAAAAJgCAABkcnMvZG93&#10;bnJldi54bWxQSwUGAAAAAAQABAD1AAAAhwMAAAAA&#10;" filled="f" fillcolor="#bbe0e3" stroked="f">
                  <v:textbox style="mso-fit-shape-to-text:t" inset="1.60019mm,.80011mm,1.60019mm,.80011mm">
                    <w:txbxContent>
                      <w:p w:rsidR="00392815" w:rsidRPr="001C5D96" w:rsidRDefault="00392815" w:rsidP="00392815">
                        <w:pPr>
                          <w:numPr>
                            <w:ilvl w:val="0"/>
                            <w:numId w:val="10"/>
                          </w:numPr>
                          <w:tabs>
                            <w:tab w:val="clear" w:pos="720"/>
                            <w:tab w:val="num" w:pos="360"/>
                          </w:tabs>
                          <w:autoSpaceDE w:val="0"/>
                          <w:autoSpaceDN w:val="0"/>
                          <w:adjustRightInd w:val="0"/>
                          <w:spacing w:after="0" w:line="240" w:lineRule="auto"/>
                          <w:ind w:hanging="720"/>
                          <w:rPr>
                            <w:rFonts w:ascii="Arial" w:hAnsi="Arial" w:cs="Arial"/>
                            <w:b/>
                            <w:bCs/>
                            <w:color w:val="000000"/>
                            <w:sz w:val="23"/>
                            <w:szCs w:val="23"/>
                          </w:rPr>
                        </w:pPr>
                        <w:r w:rsidRPr="001C5D96">
                          <w:rPr>
                            <w:rFonts w:ascii="Arial" w:hAnsi="Arial" w:cs="Arial"/>
                            <w:b/>
                            <w:bCs/>
                            <w:color w:val="000000"/>
                            <w:sz w:val="23"/>
                            <w:szCs w:val="23"/>
                          </w:rPr>
                          <w:t xml:space="preserve">Auricle </w:t>
                        </w:r>
                      </w:p>
                      <w:p w:rsidR="00392815" w:rsidRPr="001C5D96" w:rsidRDefault="00392815" w:rsidP="00392815">
                        <w:pPr>
                          <w:numPr>
                            <w:ilvl w:val="0"/>
                            <w:numId w:val="10"/>
                          </w:numPr>
                          <w:tabs>
                            <w:tab w:val="clear" w:pos="720"/>
                            <w:tab w:val="num" w:pos="360"/>
                          </w:tabs>
                          <w:autoSpaceDE w:val="0"/>
                          <w:autoSpaceDN w:val="0"/>
                          <w:adjustRightInd w:val="0"/>
                          <w:spacing w:after="0" w:line="240" w:lineRule="auto"/>
                          <w:ind w:hanging="720"/>
                          <w:rPr>
                            <w:rFonts w:ascii="Arial" w:hAnsi="Arial" w:cs="Arial"/>
                            <w:b/>
                            <w:bCs/>
                            <w:color w:val="000000"/>
                            <w:sz w:val="23"/>
                            <w:szCs w:val="23"/>
                          </w:rPr>
                        </w:pPr>
                        <w:r w:rsidRPr="001C5D96">
                          <w:rPr>
                            <w:rFonts w:ascii="Arial" w:hAnsi="Arial" w:cs="Arial"/>
                            <w:b/>
                            <w:bCs/>
                            <w:color w:val="000000"/>
                            <w:sz w:val="23"/>
                            <w:szCs w:val="23"/>
                          </w:rPr>
                          <w:t>External auditory canal</w:t>
                        </w:r>
                      </w:p>
                      <w:p w:rsidR="00392815" w:rsidRPr="001C5D96" w:rsidRDefault="00392815" w:rsidP="00392815">
                        <w:pPr>
                          <w:numPr>
                            <w:ilvl w:val="0"/>
                            <w:numId w:val="10"/>
                          </w:numPr>
                          <w:tabs>
                            <w:tab w:val="clear" w:pos="720"/>
                            <w:tab w:val="num" w:pos="360"/>
                          </w:tabs>
                          <w:autoSpaceDE w:val="0"/>
                          <w:autoSpaceDN w:val="0"/>
                          <w:adjustRightInd w:val="0"/>
                          <w:spacing w:after="0" w:line="240" w:lineRule="auto"/>
                          <w:ind w:hanging="720"/>
                          <w:rPr>
                            <w:rFonts w:ascii="Arial" w:hAnsi="Arial" w:cs="Arial"/>
                            <w:b/>
                            <w:bCs/>
                            <w:color w:val="000000"/>
                            <w:sz w:val="23"/>
                            <w:szCs w:val="23"/>
                          </w:rPr>
                        </w:pPr>
                        <w:r w:rsidRPr="001C5D96">
                          <w:rPr>
                            <w:rFonts w:ascii="Arial" w:hAnsi="Arial" w:cs="Arial"/>
                            <w:b/>
                            <w:bCs/>
                            <w:color w:val="000000"/>
                            <w:sz w:val="23"/>
                            <w:szCs w:val="23"/>
                          </w:rPr>
                          <w:t>Tympanic membrane</w:t>
                        </w:r>
                      </w:p>
                    </w:txbxContent>
                  </v:textbox>
                </v:shape>
                <v:shape id="AutoShape 39" o:spid="_x0000_s1035" type="#_x0000_t79" style="position:absolute;left:19431;top:21717;width:16001;height:119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4sUA&#10;AADbAAAADwAAAGRycy9kb3ducmV2LnhtbESPQWvCQBSE74X+h+UVequbClEbXUMjWOzJGnvx9si+&#10;JqHZt2F3NfHfuwWhx2FmvmFW+Wg6cSHnW8sKXicJCOLK6pZrBd/H7csChA/IGjvLpOBKHvL148MK&#10;M20HPtClDLWIEPYZKmhC6DMpfdWQQT+xPXH0fqwzGKJ0tdQOhwg3nZwmyUwabDkuNNjTpqHqtzwb&#10;Bft2sT998bneHN92n7O0KMoPd1Dq+Wl8X4IINIb/8L290wrSOfx9i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4DixQAAANsAAAAPAAAAAAAAAAAAAAAAAJgCAABkcnMv&#10;ZG93bnJldi54bWxQSwUGAAAAAAQABAD1AAAAigMAAAAA&#10;" adj=",5549,,8175" fillcolor="#bbe0e3"/>
                <v:shape id="Text Box 40" o:spid="_x0000_s1036" type="#_x0000_t202" style="position:absolute;left:19431;top:26289;width:15547;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Sor8A&#10;AADbAAAADwAAAGRycy9kb3ducmV2LnhtbERPTWsCMRC9F/wPYQq91aQtFVmNIkLRo24VPQ6bMVl2&#10;M1k2Udd/bw6FHh/ve74cfCtu1Mc6sIaPsQJBXAVTs9Vw+P15n4KICdlgG5g0PCjCcjF6mWNhwp33&#10;dCuTFTmEY4EaXEpdIWWsHHmM49ARZ+4Seo8pw95K0+M9h/tWfio1kR5rzg0OO1o7qpry6jXs7HFS&#10;7s6bUxcbe1buSz22odH67XVYzUAkGtK/+M+9NRq+89j8Jf8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DNKivwAAANsAAAAPAAAAAAAAAAAAAAAAAJgCAABkcnMvZG93bnJl&#10;di54bWxQSwUGAAAAAAQABAD1AAAAhAMAAAAA&#10;" filled="f" fillcolor="#bbe0e3" stroked="f">
                  <v:textbox style="mso-fit-shape-to-text:t" inset="1.60019mm,.80011mm,1.60019mm,.80011mm">
                    <w:txbxContent>
                      <w:p w:rsidR="00392815" w:rsidRPr="006D2B60" w:rsidRDefault="00392815" w:rsidP="00392815">
                        <w:pPr>
                          <w:numPr>
                            <w:ilvl w:val="0"/>
                            <w:numId w:val="11"/>
                          </w:numPr>
                          <w:tabs>
                            <w:tab w:val="clear" w:pos="720"/>
                            <w:tab w:val="num" w:pos="360"/>
                          </w:tabs>
                          <w:autoSpaceDE w:val="0"/>
                          <w:autoSpaceDN w:val="0"/>
                          <w:adjustRightInd w:val="0"/>
                          <w:spacing w:after="0" w:line="240" w:lineRule="auto"/>
                          <w:ind w:hanging="720"/>
                          <w:rPr>
                            <w:rFonts w:ascii="Arial" w:hAnsi="Arial" w:cs="Arial"/>
                            <w:b/>
                            <w:bCs/>
                            <w:color w:val="000000"/>
                            <w:sz w:val="23"/>
                            <w:szCs w:val="23"/>
                          </w:rPr>
                        </w:pPr>
                        <w:r w:rsidRPr="006D2B60">
                          <w:rPr>
                            <w:rFonts w:ascii="Arial" w:hAnsi="Arial" w:cs="Arial"/>
                            <w:b/>
                            <w:bCs/>
                            <w:color w:val="000000"/>
                            <w:sz w:val="23"/>
                            <w:szCs w:val="23"/>
                          </w:rPr>
                          <w:t>Tympanic cavity</w:t>
                        </w:r>
                      </w:p>
                      <w:p w:rsidR="00392815" w:rsidRPr="006D2B60" w:rsidRDefault="00392815" w:rsidP="00392815">
                        <w:pPr>
                          <w:numPr>
                            <w:ilvl w:val="0"/>
                            <w:numId w:val="11"/>
                          </w:numPr>
                          <w:tabs>
                            <w:tab w:val="clear" w:pos="720"/>
                            <w:tab w:val="num" w:pos="360"/>
                          </w:tabs>
                          <w:autoSpaceDE w:val="0"/>
                          <w:autoSpaceDN w:val="0"/>
                          <w:adjustRightInd w:val="0"/>
                          <w:spacing w:after="0" w:line="240" w:lineRule="auto"/>
                          <w:ind w:hanging="720"/>
                          <w:rPr>
                            <w:rFonts w:ascii="Arial" w:hAnsi="Arial" w:cs="Arial"/>
                            <w:color w:val="000000"/>
                            <w:sz w:val="23"/>
                            <w:szCs w:val="23"/>
                          </w:rPr>
                        </w:pPr>
                        <w:r w:rsidRPr="006D2B60">
                          <w:rPr>
                            <w:rFonts w:ascii="Arial" w:hAnsi="Arial" w:cs="Arial"/>
                            <w:b/>
                            <w:bCs/>
                            <w:color w:val="000000"/>
                            <w:sz w:val="23"/>
                            <w:szCs w:val="23"/>
                          </w:rPr>
                          <w:t>Ossicles</w:t>
                        </w:r>
                        <w:r w:rsidRPr="006D2B60">
                          <w:rPr>
                            <w:rFonts w:ascii="Arial" w:hAnsi="Arial" w:cs="Arial"/>
                            <w:color w:val="000000"/>
                            <w:sz w:val="23"/>
                            <w:szCs w:val="23"/>
                          </w:rPr>
                          <w:t xml:space="preserve"> </w:t>
                        </w:r>
                      </w:p>
                    </w:txbxContent>
                  </v:textbox>
                </v:shape>
                <v:shape id="AutoShape 41" o:spid="_x0000_s1037" type="#_x0000_t79" style="position:absolute;left:38862;top:12798;width:15992;height:2011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H8UA&#10;AADbAAAADwAAAGRycy9kb3ducmV2LnhtbESPQWvCQBCF70L/wzJCb2ajtEVjNlIspd60aVGPQ3ZM&#10;gtnZkN3E9N93hUKPjzfve/PSzWgaMVDnassK5lEMgriwuuZSwffX+2wJwnlkjY1lUvBDDjbZwyTF&#10;RNsbf9KQ+1IECLsEFVTet4mUrqjIoItsSxy8i+0M+iC7UuoObwFuGrmI4xdpsObQUGFL24qKa96b&#10;8EZ/XL099cP8cF72+33xcT7lvFPqcTq+rkF4Gv3/8V96pxU8r+C+JQ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UfxQAAANsAAAAPAAAAAAAAAAAAAAAAAJgCAABkcnMv&#10;ZG93bnJldi54bWxQSwUGAAAAAAQABAD1AAAAigMAAAAA&#10;" adj=",,3702" fillcolor="#bbe0e3"/>
                <v:shape id="Text Box 42" o:spid="_x0000_s1038" type="#_x0000_t202" style="position:absolute;left:42978;top:22408;width:9141;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UGb8A&#10;AADbAAAADwAAAGRycy9kb3ducmV2LnhtbERPz2vCMBS+D/wfwhvsNpNNKKMaRQSZR+0menw0z6S0&#10;eSlN1PrfLwdhx4/v92I1+k7caIhNYA0fUwWCuA6mYavh92f7/gUiJmSDXWDS8KAIq+XkZYGlCXc+&#10;0K1KVuQQjiVqcCn1pZSxduQxTkNPnLlLGDymDAcrzYD3HO47+alUIT02nBsc9rRxVLfV1WvY22NR&#10;7c/fpz629qzcTD12odX67XVcz0EkGtO/+OneGQ1FXp+/5B8g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FhQZvwAAANsAAAAPAAAAAAAAAAAAAAAAAJgCAABkcnMvZG93bnJl&#10;di54bWxQSwUGAAAAAAQABAD1AAAAhAMAAAAA&#10;" filled="f" fillcolor="#bbe0e3" stroked="f">
                  <v:textbox style="mso-fit-shape-to-text:t" inset="1.60019mm,.80011mm,1.60019mm,.80011mm">
                    <w:txbxContent>
                      <w:p w:rsidR="00392815" w:rsidRPr="00B921F2" w:rsidRDefault="00392815" w:rsidP="00392815">
                        <w:pPr>
                          <w:autoSpaceDE w:val="0"/>
                          <w:autoSpaceDN w:val="0"/>
                          <w:bidi/>
                          <w:adjustRightInd w:val="0"/>
                          <w:rPr>
                            <w:rFonts w:ascii="Arial" w:hAnsi="Arial" w:cs="Arial"/>
                            <w:color w:val="FFFFCC"/>
                            <w:sz w:val="23"/>
                            <w:szCs w:val="23"/>
                          </w:rPr>
                        </w:pPr>
                      </w:p>
                    </w:txbxContent>
                  </v:textbox>
                </v:shape>
                <v:shape id="Text Box 43" o:spid="_x0000_s1039" type="#_x0000_t202" style="position:absolute;left:41600;top:23325;width:11430;height:7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xgsIA&#10;AADbAAAADwAAAGRycy9kb3ducmV2LnhtbESPQWsCMRSE70L/Q3iF3jTRwiJbo4hQ6tFuK3p8bF6T&#10;ZTcvyybq+u+bQsHjMDPfMKvN6DtxpSE2gTXMZwoEcR1Mw1bD99f7dAkiJmSDXWDScKcIm/XTZIWl&#10;CTf+pGuVrMgQjiVqcCn1pZSxduQxzkJPnL2fMHhMWQ5WmgFvGe47uVCqkB4bzgsOe9o5qtvq4jUc&#10;7LGoDuePUx9be1buVd33odX65XncvoFINKZH+L+9NxqKOfx9y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rGCwgAAANsAAAAPAAAAAAAAAAAAAAAAAJgCAABkcnMvZG93&#10;bnJldi54bWxQSwUGAAAAAAQABAD1AAAAhwMAAAAA&#10;" filled="f" fillcolor="#bbe0e3" stroked="f">
                  <v:textbox style="mso-fit-shape-to-text:t" inset="1.60019mm,.80011mm,1.60019mm,.80011mm">
                    <w:txbxContent>
                      <w:p w:rsidR="00392815" w:rsidRPr="006D2B60" w:rsidRDefault="00392815" w:rsidP="00392815">
                        <w:pPr>
                          <w:numPr>
                            <w:ilvl w:val="0"/>
                            <w:numId w:val="12"/>
                          </w:numPr>
                          <w:tabs>
                            <w:tab w:val="clear" w:pos="540"/>
                            <w:tab w:val="num" w:pos="180"/>
                          </w:tabs>
                          <w:autoSpaceDE w:val="0"/>
                          <w:autoSpaceDN w:val="0"/>
                          <w:adjustRightInd w:val="0"/>
                          <w:spacing w:after="0" w:line="240" w:lineRule="auto"/>
                          <w:ind w:hanging="540"/>
                          <w:rPr>
                            <w:rFonts w:ascii="Arial" w:hAnsi="Arial" w:cs="Arial"/>
                            <w:b/>
                            <w:bCs/>
                            <w:color w:val="000000"/>
                            <w:sz w:val="23"/>
                            <w:szCs w:val="23"/>
                          </w:rPr>
                        </w:pPr>
                        <w:r w:rsidRPr="006D2B60">
                          <w:rPr>
                            <w:rFonts w:ascii="Arial" w:hAnsi="Arial" w:cs="Arial"/>
                            <w:b/>
                            <w:bCs/>
                            <w:color w:val="000000"/>
                            <w:sz w:val="23"/>
                            <w:szCs w:val="23"/>
                          </w:rPr>
                          <w:t>Cochlea</w:t>
                        </w:r>
                      </w:p>
                      <w:p w:rsidR="00392815" w:rsidRPr="006D2B60" w:rsidRDefault="00392815" w:rsidP="00392815">
                        <w:pPr>
                          <w:numPr>
                            <w:ilvl w:val="0"/>
                            <w:numId w:val="12"/>
                          </w:numPr>
                          <w:tabs>
                            <w:tab w:val="clear" w:pos="540"/>
                            <w:tab w:val="num" w:pos="180"/>
                          </w:tabs>
                          <w:autoSpaceDE w:val="0"/>
                          <w:autoSpaceDN w:val="0"/>
                          <w:adjustRightInd w:val="0"/>
                          <w:spacing w:after="0" w:line="240" w:lineRule="auto"/>
                          <w:ind w:hanging="540"/>
                          <w:rPr>
                            <w:rFonts w:ascii="Arial" w:hAnsi="Arial" w:cs="Arial"/>
                            <w:b/>
                            <w:bCs/>
                            <w:color w:val="000000"/>
                            <w:sz w:val="23"/>
                            <w:szCs w:val="23"/>
                          </w:rPr>
                        </w:pPr>
                        <w:r w:rsidRPr="006D2B60">
                          <w:rPr>
                            <w:rFonts w:ascii="Arial" w:hAnsi="Arial" w:cs="Arial"/>
                            <w:b/>
                            <w:bCs/>
                            <w:color w:val="000000"/>
                            <w:sz w:val="23"/>
                            <w:szCs w:val="23"/>
                          </w:rPr>
                          <w:t>Vestibule</w:t>
                        </w:r>
                      </w:p>
                      <w:p w:rsidR="00392815" w:rsidRPr="006D2B60" w:rsidRDefault="00392815" w:rsidP="00392815">
                        <w:pPr>
                          <w:numPr>
                            <w:ilvl w:val="0"/>
                            <w:numId w:val="12"/>
                          </w:numPr>
                          <w:tabs>
                            <w:tab w:val="clear" w:pos="540"/>
                            <w:tab w:val="num" w:pos="180"/>
                          </w:tabs>
                          <w:autoSpaceDE w:val="0"/>
                          <w:autoSpaceDN w:val="0"/>
                          <w:adjustRightInd w:val="0"/>
                          <w:spacing w:after="0" w:line="240" w:lineRule="auto"/>
                          <w:ind w:hanging="540"/>
                          <w:rPr>
                            <w:rFonts w:ascii="Arial" w:hAnsi="Arial" w:cs="Arial"/>
                            <w:b/>
                            <w:bCs/>
                            <w:color w:val="000000"/>
                            <w:sz w:val="23"/>
                            <w:szCs w:val="23"/>
                          </w:rPr>
                        </w:pPr>
                        <w:r w:rsidRPr="006D2B60">
                          <w:rPr>
                            <w:rFonts w:ascii="Arial" w:hAnsi="Arial" w:cs="Arial"/>
                            <w:b/>
                            <w:bCs/>
                            <w:color w:val="000000"/>
                            <w:sz w:val="23"/>
                            <w:szCs w:val="23"/>
                          </w:rPr>
                          <w:t>Semicircular canals</w:t>
                        </w:r>
                      </w:p>
                    </w:txbxContent>
                  </v:textbox>
                </v:shape>
                <w10:anchorlock/>
              </v:group>
            </w:pict>
          </mc:Fallback>
        </mc:AlternateContent>
      </w:r>
    </w:p>
    <w:p w:rsidR="00392815" w:rsidRPr="00392815" w:rsidRDefault="00392815" w:rsidP="00392815">
      <w:pPr>
        <w:spacing w:after="0" w:line="240" w:lineRule="auto"/>
        <w:jc w:val="both"/>
        <w:rPr>
          <w:rFonts w:ascii="Times New Roman" w:eastAsia="Times New Roman" w:hAnsi="Times New Roman" w:cs="Times New Roman"/>
          <w:b/>
          <w:bCs/>
          <w:sz w:val="24"/>
          <w:szCs w:val="24"/>
        </w:rPr>
      </w:pPr>
    </w:p>
    <w:p w:rsidR="00392815" w:rsidRPr="00392815" w:rsidRDefault="00392815" w:rsidP="00392815">
      <w:pPr>
        <w:spacing w:after="0" w:line="240" w:lineRule="auto"/>
        <w:jc w:val="both"/>
        <w:rPr>
          <w:rFonts w:ascii="Times New Roman" w:eastAsia="Times New Roman" w:hAnsi="Times New Roman" w:cs="Times New Roman"/>
          <w:b/>
          <w:bCs/>
          <w:sz w:val="24"/>
          <w:szCs w:val="24"/>
        </w:rPr>
      </w:pPr>
    </w:p>
    <w:p w:rsidR="00392815" w:rsidRPr="00392815" w:rsidRDefault="00392815" w:rsidP="00392815">
      <w:pPr>
        <w:spacing w:after="0" w:line="240" w:lineRule="auto"/>
        <w:jc w:val="center"/>
        <w:rPr>
          <w:rFonts w:ascii="Times New Roman" w:eastAsia="Times New Roman" w:hAnsi="Times New Roman" w:cs="Times New Roman"/>
          <w:b/>
          <w:bCs/>
          <w:sz w:val="24"/>
          <w:szCs w:val="24"/>
        </w:rPr>
      </w:pPr>
      <w:r w:rsidRPr="00392815">
        <w:rPr>
          <w:rFonts w:ascii="Times New Roman" w:eastAsia="Times New Roman" w:hAnsi="Times New Roman" w:cs="Times New Roman"/>
          <w:b/>
          <w:bCs/>
          <w:noProof/>
          <w:sz w:val="24"/>
          <w:szCs w:val="24"/>
        </w:rPr>
        <w:drawing>
          <wp:inline distT="0" distB="0" distL="0" distR="0">
            <wp:extent cx="4430395" cy="3322955"/>
            <wp:effectExtent l="0" t="0" r="8255" b="0"/>
            <wp:docPr id="49" name="Picture 49" descr="ear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ar anatom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0395" cy="3322955"/>
                    </a:xfrm>
                    <a:prstGeom prst="rect">
                      <a:avLst/>
                    </a:prstGeom>
                    <a:noFill/>
                  </pic:spPr>
                </pic:pic>
              </a:graphicData>
            </a:graphic>
          </wp:inline>
        </w:drawing>
      </w:r>
    </w:p>
    <w:p w:rsidR="00392815" w:rsidRPr="00392815" w:rsidRDefault="00392815" w:rsidP="00392815">
      <w:pPr>
        <w:spacing w:after="0" w:line="240" w:lineRule="auto"/>
        <w:jc w:val="both"/>
        <w:rPr>
          <w:rFonts w:ascii="Times New Roman" w:eastAsia="Times New Roman" w:hAnsi="Times New Roman" w:cs="Times New Roman"/>
          <w:b/>
          <w:bCs/>
          <w:sz w:val="24"/>
          <w:szCs w:val="24"/>
        </w:rPr>
      </w:pPr>
    </w:p>
    <w:p w:rsidR="00392815" w:rsidRPr="00392815" w:rsidRDefault="00392815" w:rsidP="00392815">
      <w:pPr>
        <w:spacing w:after="0" w:line="240" w:lineRule="auto"/>
        <w:jc w:val="both"/>
        <w:rPr>
          <w:rFonts w:ascii="Times New Roman" w:eastAsia="Times New Roman" w:hAnsi="Times New Roman" w:cs="Times New Roman"/>
          <w:b/>
          <w:bCs/>
          <w:sz w:val="24"/>
          <w:szCs w:val="24"/>
        </w:rPr>
      </w:pPr>
    </w:p>
    <w:p w:rsidR="00392815" w:rsidRPr="00392815" w:rsidRDefault="00392815" w:rsidP="00392815">
      <w:pPr>
        <w:spacing w:after="0" w:line="360" w:lineRule="auto"/>
        <w:jc w:val="center"/>
        <w:rPr>
          <w:rFonts w:ascii="Times New Roman" w:eastAsia="Times New Roman" w:hAnsi="Times New Roman" w:cs="Times New Roman"/>
          <w:b/>
          <w:bCs/>
          <w:sz w:val="40"/>
          <w:szCs w:val="40"/>
        </w:rPr>
      </w:pPr>
      <w:r w:rsidRPr="00392815">
        <w:rPr>
          <w:rFonts w:ascii="Times New Roman" w:eastAsia="Times New Roman" w:hAnsi="Times New Roman" w:cs="Times New Roman"/>
          <w:b/>
          <w:bCs/>
          <w:sz w:val="40"/>
          <w:szCs w:val="40"/>
        </w:rPr>
        <w:t xml:space="preserve">The external ear </w:t>
      </w:r>
    </w:p>
    <w:p w:rsidR="00392815" w:rsidRPr="00392815" w:rsidRDefault="00392815" w:rsidP="00392815">
      <w:pPr>
        <w:spacing w:after="0" w:line="360" w:lineRule="auto"/>
        <w:jc w:val="center"/>
        <w:rPr>
          <w:rFonts w:ascii="Times New Roman" w:eastAsia="Times New Roman" w:hAnsi="Times New Roman" w:cs="Times New Roman"/>
          <w:b/>
          <w:bCs/>
          <w:sz w:val="32"/>
          <w:szCs w:val="32"/>
        </w:rPr>
      </w:pPr>
      <w:r w:rsidRPr="00392815">
        <w:rPr>
          <w:rFonts w:ascii="Times New Roman" w:eastAsia="Times New Roman" w:hAnsi="Times New Roman" w:cs="Times New Roman"/>
          <w:b/>
          <w:bCs/>
          <w:sz w:val="32"/>
          <w:szCs w:val="32"/>
        </w:rPr>
        <w:t>The auricle (Pinna)</w:t>
      </w:r>
    </w:p>
    <w:p w:rsidR="00392815" w:rsidRPr="00392815" w:rsidRDefault="00392815" w:rsidP="00392815">
      <w:pPr>
        <w:numPr>
          <w:ilvl w:val="0"/>
          <w:numId w:val="1"/>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Fibroelastic cartilage except the lower part (the lobule). The covering skin is tightly attached to the underlying perichondrium.</w:t>
      </w:r>
    </w:p>
    <w:p w:rsidR="00392815" w:rsidRPr="00392815" w:rsidRDefault="00392815" w:rsidP="00392815">
      <w:pPr>
        <w:numPr>
          <w:ilvl w:val="0"/>
          <w:numId w:val="1"/>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 xml:space="preserve">The lateral surface has a series of ridges and depressions </w:t>
      </w:r>
    </w:p>
    <w:p w:rsidR="00392815" w:rsidRPr="00392815" w:rsidRDefault="00392815" w:rsidP="00392815">
      <w:pPr>
        <w:spacing w:after="0" w:line="240" w:lineRule="auto"/>
        <w:jc w:val="both"/>
        <w:rPr>
          <w:rFonts w:ascii="Times New Roman" w:eastAsia="Times New Roman" w:hAnsi="Times New Roman" w:cs="Times New Roman"/>
          <w:b/>
          <w:bCs/>
          <w:sz w:val="24"/>
          <w:szCs w:val="24"/>
        </w:rPr>
      </w:pPr>
    </w:p>
    <w:p w:rsidR="00392815" w:rsidRPr="00392815" w:rsidRDefault="00392815" w:rsidP="00392815">
      <w:pPr>
        <w:spacing w:after="0" w:line="240" w:lineRule="auto"/>
        <w:jc w:val="center"/>
        <w:rPr>
          <w:rFonts w:ascii="Times New Roman" w:eastAsia="Times New Roman" w:hAnsi="Times New Roman" w:cs="Times New Roman"/>
          <w:b/>
          <w:bCs/>
          <w:sz w:val="24"/>
          <w:szCs w:val="24"/>
        </w:rPr>
      </w:pPr>
      <w:r w:rsidRPr="00392815">
        <w:rPr>
          <w:rFonts w:ascii="Times New Roman" w:eastAsia="Times New Roman" w:hAnsi="Times New Roman" w:cs="Times New Roman"/>
          <w:b/>
          <w:bCs/>
          <w:noProof/>
          <w:sz w:val="24"/>
          <w:szCs w:val="24"/>
        </w:rPr>
        <w:drawing>
          <wp:inline distT="0" distB="0" distL="0" distR="0">
            <wp:extent cx="3195955" cy="265430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lum contrast="12000"/>
                      <a:extLst>
                        <a:ext uri="{28A0092B-C50C-407E-A947-70E740481C1C}">
                          <a14:useLocalDpi xmlns:a14="http://schemas.microsoft.com/office/drawing/2010/main" val="0"/>
                        </a:ext>
                      </a:extLst>
                    </a:blip>
                    <a:srcRect/>
                    <a:stretch>
                      <a:fillRect/>
                    </a:stretch>
                  </pic:blipFill>
                  <pic:spPr bwMode="auto">
                    <a:xfrm>
                      <a:off x="0" y="0"/>
                      <a:ext cx="3195955" cy="2654300"/>
                    </a:xfrm>
                    <a:prstGeom prst="rect">
                      <a:avLst/>
                    </a:prstGeom>
                    <a:noFill/>
                    <a:ln>
                      <a:noFill/>
                    </a:ln>
                    <a:effectLst/>
                  </pic:spPr>
                </pic:pic>
              </a:graphicData>
            </a:graphic>
          </wp:inline>
        </w:drawing>
      </w:r>
    </w:p>
    <w:p w:rsidR="00392815" w:rsidRPr="00392815" w:rsidRDefault="00392815" w:rsidP="00392815">
      <w:pPr>
        <w:spacing w:after="0" w:line="240" w:lineRule="auto"/>
        <w:jc w:val="both"/>
        <w:rPr>
          <w:rFonts w:ascii="Times New Roman" w:eastAsia="Times New Roman" w:hAnsi="Times New Roman" w:cs="Times New Roman"/>
          <w:b/>
          <w:bCs/>
          <w:sz w:val="24"/>
          <w:szCs w:val="24"/>
        </w:rPr>
      </w:pPr>
    </w:p>
    <w:p w:rsidR="00392815" w:rsidRPr="00392815" w:rsidRDefault="00392815" w:rsidP="00392815">
      <w:pPr>
        <w:spacing w:after="0" w:line="240" w:lineRule="auto"/>
        <w:jc w:val="center"/>
        <w:rPr>
          <w:rFonts w:ascii="Times New Roman" w:eastAsia="Times New Roman" w:hAnsi="Times New Roman" w:cs="Times New Roman"/>
          <w:b/>
          <w:bCs/>
          <w:sz w:val="24"/>
          <w:szCs w:val="24"/>
        </w:rPr>
      </w:pP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area between the anterior end of the helix and the tragus is devoid of cartilage. It is continuous with deficiency in the external auditory canal superiorly. Incision through this site will not go through the cartilage. This incision is termed “end aural incision”.</w:t>
      </w:r>
    </w:p>
    <w:p w:rsidR="00392815" w:rsidRPr="00392815" w:rsidRDefault="00392815" w:rsidP="00392815">
      <w:pPr>
        <w:spacing w:after="0" w:line="360" w:lineRule="auto"/>
        <w:jc w:val="center"/>
        <w:rPr>
          <w:rFonts w:ascii="Times New Roman" w:eastAsia="Times New Roman" w:hAnsi="Times New Roman" w:cs="Times New Roman"/>
          <w:b/>
          <w:bCs/>
          <w:sz w:val="24"/>
          <w:szCs w:val="24"/>
        </w:rPr>
      </w:pPr>
    </w:p>
    <w:p w:rsidR="00392815" w:rsidRPr="00392815" w:rsidRDefault="00392815" w:rsidP="00392815">
      <w:pPr>
        <w:spacing w:after="0" w:line="360" w:lineRule="auto"/>
        <w:jc w:val="center"/>
        <w:rPr>
          <w:rFonts w:ascii="Times New Roman" w:eastAsia="Times New Roman" w:hAnsi="Times New Roman" w:cs="Times New Roman"/>
          <w:b/>
          <w:bCs/>
          <w:sz w:val="24"/>
          <w:szCs w:val="24"/>
        </w:rPr>
      </w:pPr>
    </w:p>
    <w:p w:rsidR="00392815" w:rsidRPr="00392815" w:rsidRDefault="00392815" w:rsidP="00392815">
      <w:pPr>
        <w:spacing w:after="0" w:line="360" w:lineRule="auto"/>
        <w:jc w:val="center"/>
        <w:rPr>
          <w:rFonts w:ascii="Times New Roman" w:eastAsia="Times New Roman" w:hAnsi="Times New Roman" w:cs="Times New Roman"/>
          <w:b/>
          <w:bCs/>
          <w:sz w:val="24"/>
          <w:szCs w:val="24"/>
        </w:rPr>
      </w:pPr>
    </w:p>
    <w:p w:rsidR="00392815" w:rsidRPr="00392815" w:rsidRDefault="00392815" w:rsidP="00392815">
      <w:pPr>
        <w:spacing w:after="0" w:line="360" w:lineRule="auto"/>
        <w:jc w:val="center"/>
        <w:rPr>
          <w:rFonts w:ascii="Times New Roman" w:eastAsia="Times New Roman" w:hAnsi="Times New Roman" w:cs="Times New Roman"/>
          <w:b/>
          <w:bCs/>
          <w:sz w:val="24"/>
          <w:szCs w:val="24"/>
        </w:rPr>
      </w:pPr>
    </w:p>
    <w:p w:rsidR="00392815" w:rsidRPr="00392815" w:rsidRDefault="00392815" w:rsidP="00392815">
      <w:pPr>
        <w:spacing w:after="0" w:line="360" w:lineRule="auto"/>
        <w:jc w:val="center"/>
        <w:rPr>
          <w:rFonts w:ascii="Times New Roman" w:eastAsia="Times New Roman" w:hAnsi="Times New Roman" w:cs="Times New Roman"/>
          <w:b/>
          <w:bCs/>
          <w:sz w:val="24"/>
          <w:szCs w:val="24"/>
        </w:rPr>
      </w:pPr>
    </w:p>
    <w:p w:rsidR="00392815" w:rsidRPr="00392815" w:rsidRDefault="00392815" w:rsidP="00392815">
      <w:pPr>
        <w:spacing w:after="0" w:line="360" w:lineRule="auto"/>
        <w:jc w:val="center"/>
        <w:rPr>
          <w:rFonts w:ascii="Times New Roman" w:eastAsia="Times New Roman" w:hAnsi="Times New Roman" w:cs="Times New Roman"/>
          <w:b/>
          <w:bCs/>
          <w:sz w:val="24"/>
          <w:szCs w:val="24"/>
        </w:rPr>
      </w:pPr>
    </w:p>
    <w:p w:rsidR="00392815" w:rsidRPr="00392815" w:rsidRDefault="00392815" w:rsidP="00392815">
      <w:pPr>
        <w:spacing w:after="0" w:line="360" w:lineRule="auto"/>
        <w:jc w:val="center"/>
        <w:rPr>
          <w:rFonts w:ascii="Times New Roman" w:eastAsia="Times New Roman" w:hAnsi="Times New Roman" w:cs="Times New Roman"/>
          <w:b/>
          <w:bCs/>
          <w:sz w:val="24"/>
          <w:szCs w:val="24"/>
        </w:rPr>
      </w:pPr>
    </w:p>
    <w:p w:rsidR="00392815" w:rsidRPr="00392815" w:rsidRDefault="00392815" w:rsidP="00392815">
      <w:pPr>
        <w:spacing w:after="0" w:line="360" w:lineRule="auto"/>
        <w:jc w:val="center"/>
        <w:rPr>
          <w:rFonts w:ascii="Times New Roman" w:eastAsia="Times New Roman" w:hAnsi="Times New Roman" w:cs="Times New Roman"/>
          <w:b/>
          <w:bCs/>
          <w:sz w:val="24"/>
          <w:szCs w:val="24"/>
        </w:rPr>
      </w:pPr>
    </w:p>
    <w:p w:rsidR="00392815" w:rsidRPr="00392815" w:rsidRDefault="00392815" w:rsidP="00392815">
      <w:pPr>
        <w:spacing w:after="0" w:line="360" w:lineRule="auto"/>
        <w:jc w:val="center"/>
        <w:rPr>
          <w:rFonts w:ascii="Times New Roman" w:eastAsia="Times New Roman" w:hAnsi="Times New Roman" w:cs="Times New Roman"/>
          <w:b/>
          <w:bCs/>
          <w:sz w:val="24"/>
          <w:szCs w:val="24"/>
        </w:rPr>
      </w:pPr>
    </w:p>
    <w:p w:rsidR="00392815" w:rsidRPr="00392815" w:rsidRDefault="00392815" w:rsidP="00392815">
      <w:pPr>
        <w:spacing w:after="0" w:line="360" w:lineRule="auto"/>
        <w:jc w:val="center"/>
        <w:rPr>
          <w:rFonts w:ascii="Times New Roman" w:eastAsia="Times New Roman" w:hAnsi="Times New Roman" w:cs="Times New Roman"/>
          <w:b/>
          <w:bCs/>
          <w:sz w:val="32"/>
          <w:szCs w:val="32"/>
        </w:rPr>
      </w:pPr>
    </w:p>
    <w:p w:rsidR="00392815" w:rsidRPr="00392815" w:rsidRDefault="00392815" w:rsidP="00392815">
      <w:pPr>
        <w:spacing w:after="0" w:line="360" w:lineRule="auto"/>
        <w:jc w:val="center"/>
        <w:rPr>
          <w:rFonts w:ascii="Times New Roman" w:eastAsia="Times New Roman" w:hAnsi="Times New Roman" w:cs="Times New Roman"/>
          <w:b/>
          <w:bCs/>
          <w:sz w:val="32"/>
          <w:szCs w:val="32"/>
        </w:rPr>
      </w:pPr>
      <w:r w:rsidRPr="00392815">
        <w:rPr>
          <w:rFonts w:ascii="Times New Roman" w:eastAsia="Times New Roman" w:hAnsi="Times New Roman" w:cs="Times New Roman"/>
          <w:b/>
          <w:bCs/>
          <w:sz w:val="32"/>
          <w:szCs w:val="32"/>
        </w:rPr>
        <w:t>The external auditory canal</w:t>
      </w:r>
    </w:p>
    <w:p w:rsidR="00392815" w:rsidRPr="00392815" w:rsidRDefault="00392815" w:rsidP="00392815">
      <w:pPr>
        <w:spacing w:after="0" w:line="360" w:lineRule="auto"/>
        <w:jc w:val="both"/>
        <w:rPr>
          <w:rFonts w:ascii="Times New Roman" w:eastAsia="Times New Roman" w:hAnsi="Times New Roman" w:cs="Times New Roman"/>
          <w:b/>
          <w:bCs/>
          <w:i/>
          <w:iCs/>
          <w:sz w:val="28"/>
          <w:szCs w:val="28"/>
          <w:u w:val="single"/>
        </w:rPr>
      </w:pPr>
      <w:r w:rsidRPr="00392815">
        <w:rPr>
          <w:rFonts w:ascii="Times New Roman" w:eastAsia="Times New Roman" w:hAnsi="Times New Roman" w:cs="Times New Roman"/>
          <w:b/>
          <w:bCs/>
          <w:i/>
          <w:iCs/>
          <w:sz w:val="28"/>
          <w:szCs w:val="28"/>
          <w:u w:val="single"/>
        </w:rPr>
        <w:t>Composed of two parts:</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sz w:val="24"/>
          <w:szCs w:val="24"/>
          <w:u w:val="single"/>
        </w:rPr>
        <w:t>Cartilaginous part</w:t>
      </w:r>
      <w:r w:rsidRPr="00392815">
        <w:rPr>
          <w:rFonts w:ascii="Times New Roman" w:eastAsia="Times New Roman" w:hAnsi="Times New Roman" w:cs="Times New Roman"/>
          <w:sz w:val="24"/>
          <w:szCs w:val="24"/>
        </w:rPr>
        <w:t xml:space="preserve"> (8mm); the outer 1/3, has adherent lining skin that contains hair, sebaceous and modified sweet glands (ceruminous glands). Fissures of Santorini is present in this part through which infection may extend from the external ear to the parotid region. It forms incomplete cylinder deficient antrosuperiorly continuous with the area deficient in cartilage between the tragus and helix. The direction of the cartilaginous part is upwards, backwards and laterally</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sz w:val="24"/>
          <w:szCs w:val="24"/>
          <w:u w:val="single"/>
        </w:rPr>
        <w:t>Bony part</w:t>
      </w:r>
      <w:r w:rsidRPr="00392815">
        <w:rPr>
          <w:rFonts w:ascii="Times New Roman" w:eastAsia="Times New Roman" w:hAnsi="Times New Roman" w:cs="Times New Roman"/>
          <w:sz w:val="24"/>
          <w:szCs w:val="24"/>
        </w:rPr>
        <w:t xml:space="preserve"> (16mm); the medial 2/3, the lining skin is thin and doesn't contain hair or ceruminous glands. The lining skin is tightly attached to the underlying periosteum. The narrowest sit of the external auditory canal is the junction between the bony and the cartilaginous parts “isthmus”.  The direction of the bony part is downwards forwards and medially. So, the bony and cartilaginous parts are not in line. To make them in line in adults you have to pull the auricle “and the cartilaginous part” upwards and backwards. </w:t>
      </w: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center"/>
        <w:rPr>
          <w:rFonts w:ascii="Times New Roman" w:eastAsia="Times New Roman" w:hAnsi="Times New Roman" w:cs="Times New Roman"/>
          <w:b/>
          <w:bCs/>
          <w:sz w:val="24"/>
          <w:szCs w:val="24"/>
        </w:rPr>
      </w:pPr>
      <w:r w:rsidRPr="00392815">
        <w:rPr>
          <w:rFonts w:ascii="Times New Roman" w:eastAsia="Times New Roman" w:hAnsi="Times New Roman" w:cs="Times New Roman"/>
          <w:b/>
          <w:bCs/>
          <w:noProof/>
          <w:sz w:val="24"/>
          <w:szCs w:val="24"/>
        </w:rPr>
        <w:drawing>
          <wp:inline distT="0" distB="0" distL="0" distR="0">
            <wp:extent cx="3199765" cy="171577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lum contrast="24000"/>
                      <a:extLst>
                        <a:ext uri="{28A0092B-C50C-407E-A947-70E740481C1C}">
                          <a14:useLocalDpi xmlns:a14="http://schemas.microsoft.com/office/drawing/2010/main" val="0"/>
                        </a:ext>
                      </a:extLst>
                    </a:blip>
                    <a:srcRect/>
                    <a:stretch>
                      <a:fillRect/>
                    </a:stretch>
                  </pic:blipFill>
                  <pic:spPr bwMode="auto">
                    <a:xfrm>
                      <a:off x="0" y="0"/>
                      <a:ext cx="3199765" cy="1715770"/>
                    </a:xfrm>
                    <a:prstGeom prst="rect">
                      <a:avLst/>
                    </a:prstGeom>
                    <a:noFill/>
                    <a:ln>
                      <a:noFill/>
                    </a:ln>
                    <a:effectLst/>
                  </pic:spPr>
                </pic:pic>
              </a:graphicData>
            </a:graphic>
          </wp:inline>
        </w:drawing>
      </w:r>
    </w:p>
    <w:p w:rsidR="00392815" w:rsidRPr="00392815" w:rsidRDefault="00392815" w:rsidP="00392815">
      <w:pPr>
        <w:spacing w:after="0" w:line="360" w:lineRule="auto"/>
        <w:jc w:val="center"/>
        <w:rPr>
          <w:rFonts w:ascii="Times New Roman" w:eastAsia="Times New Roman" w:hAnsi="Times New Roman" w:cs="Times New Roman"/>
          <w:b/>
          <w:bCs/>
          <w:sz w:val="24"/>
          <w:szCs w:val="24"/>
        </w:rPr>
      </w:pPr>
    </w:p>
    <w:p w:rsidR="00392815" w:rsidRPr="00392815" w:rsidRDefault="00392815" w:rsidP="00392815">
      <w:pPr>
        <w:spacing w:after="0" w:line="360" w:lineRule="auto"/>
        <w:jc w:val="both"/>
        <w:rPr>
          <w:rFonts w:ascii="Times New Roman" w:eastAsia="Times New Roman" w:hAnsi="Times New Roman" w:cs="Times New Roman"/>
          <w:b/>
          <w:bCs/>
          <w:sz w:val="24"/>
          <w:szCs w:val="24"/>
        </w:rPr>
      </w:pPr>
    </w:p>
    <w:p w:rsidR="00392815" w:rsidRPr="00392815" w:rsidRDefault="00392815" w:rsidP="00392815">
      <w:pPr>
        <w:spacing w:after="0" w:line="360" w:lineRule="auto"/>
        <w:jc w:val="center"/>
        <w:rPr>
          <w:rFonts w:ascii="Times New Roman" w:eastAsia="Times New Roman" w:hAnsi="Times New Roman" w:cs="Times New Roman"/>
          <w:b/>
          <w:bCs/>
          <w:sz w:val="32"/>
          <w:szCs w:val="32"/>
        </w:rPr>
      </w:pPr>
    </w:p>
    <w:p w:rsidR="00392815" w:rsidRPr="00392815" w:rsidRDefault="00392815" w:rsidP="00392815">
      <w:pPr>
        <w:spacing w:after="0" w:line="360" w:lineRule="auto"/>
        <w:jc w:val="center"/>
        <w:rPr>
          <w:rFonts w:ascii="Times New Roman" w:eastAsia="Times New Roman" w:hAnsi="Times New Roman" w:cs="Times New Roman"/>
          <w:b/>
          <w:bCs/>
          <w:sz w:val="32"/>
          <w:szCs w:val="32"/>
        </w:rPr>
      </w:pPr>
    </w:p>
    <w:p w:rsidR="00392815" w:rsidRPr="00392815" w:rsidRDefault="00392815" w:rsidP="00392815">
      <w:pPr>
        <w:spacing w:after="0" w:line="360" w:lineRule="auto"/>
        <w:jc w:val="center"/>
        <w:rPr>
          <w:rFonts w:ascii="Times New Roman" w:eastAsia="Times New Roman" w:hAnsi="Times New Roman" w:cs="Times New Roman"/>
          <w:b/>
          <w:bCs/>
          <w:sz w:val="32"/>
          <w:szCs w:val="32"/>
        </w:rPr>
      </w:pPr>
      <w:r w:rsidRPr="00392815">
        <w:rPr>
          <w:rFonts w:ascii="Times New Roman" w:eastAsia="Times New Roman" w:hAnsi="Times New Roman" w:cs="Times New Roman"/>
          <w:b/>
          <w:bCs/>
          <w:sz w:val="32"/>
          <w:szCs w:val="32"/>
        </w:rPr>
        <w:br w:type="page"/>
      </w:r>
      <w:r w:rsidRPr="00392815">
        <w:rPr>
          <w:rFonts w:ascii="Times New Roman" w:eastAsia="Times New Roman" w:hAnsi="Times New Roman" w:cs="Times New Roman"/>
          <w:b/>
          <w:bCs/>
          <w:sz w:val="32"/>
          <w:szCs w:val="32"/>
        </w:rPr>
        <w:lastRenderedPageBreak/>
        <w:t xml:space="preserve">The Tympanic Membrane </w:t>
      </w:r>
    </w:p>
    <w:p w:rsidR="00392815" w:rsidRPr="00392815" w:rsidRDefault="00392815" w:rsidP="00392815">
      <w:pPr>
        <w:spacing w:after="0" w:line="360" w:lineRule="auto"/>
        <w:jc w:val="both"/>
        <w:rPr>
          <w:rFonts w:ascii="Times New Roman" w:eastAsia="Times New Roman" w:hAnsi="Times New Roman" w:cs="Times New Roman"/>
          <w:b/>
          <w:bCs/>
          <w:sz w:val="24"/>
          <w:szCs w:val="24"/>
          <w:u w:val="single"/>
        </w:rPr>
      </w:pPr>
      <w:r w:rsidRPr="00392815">
        <w:rPr>
          <w:rFonts w:ascii="Times New Roman" w:eastAsia="Times New Roman" w:hAnsi="Times New Roman" w:cs="Times New Roman"/>
          <w:b/>
          <w:bCs/>
          <w:sz w:val="24"/>
          <w:szCs w:val="24"/>
          <w:u w:val="single"/>
        </w:rPr>
        <w:t>Consists of three layers in it lower part ( pars tensa):</w:t>
      </w:r>
    </w:p>
    <w:p w:rsidR="00392815" w:rsidRPr="00392815" w:rsidRDefault="00392815" w:rsidP="00392815">
      <w:pPr>
        <w:numPr>
          <w:ilvl w:val="0"/>
          <w:numId w:val="2"/>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Outer epithelial layer</w:t>
      </w:r>
    </w:p>
    <w:p w:rsidR="00392815" w:rsidRPr="00392815" w:rsidRDefault="00392815" w:rsidP="00392815">
      <w:pPr>
        <w:numPr>
          <w:ilvl w:val="0"/>
          <w:numId w:val="2"/>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Middle fibrous layer</w:t>
      </w:r>
    </w:p>
    <w:p w:rsidR="00392815" w:rsidRPr="00392815" w:rsidRDefault="00392815" w:rsidP="00392815">
      <w:pPr>
        <w:numPr>
          <w:ilvl w:val="0"/>
          <w:numId w:val="2"/>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Inner mucosal layer</w:t>
      </w:r>
    </w:p>
    <w:p w:rsidR="00392815" w:rsidRPr="00392815" w:rsidRDefault="00392815" w:rsidP="00392815">
      <w:pPr>
        <w:spacing w:after="0" w:line="360" w:lineRule="auto"/>
        <w:jc w:val="both"/>
        <w:rPr>
          <w:rFonts w:ascii="Times New Roman" w:eastAsia="Times New Roman" w:hAnsi="Times New Roman" w:cs="Times New Roman"/>
          <w:b/>
          <w:bCs/>
          <w:sz w:val="24"/>
          <w:szCs w:val="24"/>
          <w:u w:val="single"/>
        </w:rPr>
      </w:pPr>
      <w:r w:rsidRPr="00392815">
        <w:rPr>
          <w:rFonts w:ascii="Times New Roman" w:eastAsia="Times New Roman" w:hAnsi="Times New Roman" w:cs="Times New Roman"/>
          <w:b/>
          <w:bCs/>
          <w:sz w:val="24"/>
          <w:szCs w:val="24"/>
          <w:u w:val="single"/>
        </w:rPr>
        <w:t xml:space="preserve">The upper part (pars flaccida) has two layers (lacks the middle fibrous layer). </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drum direction is oblique so that the anterior and inferior walls of the external auditory canal are longer than the roof and the posterior walls. The drum is concave inwards.</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noProof/>
          <w:sz w:val="24"/>
          <w:szCs w:val="24"/>
        </w:rPr>
        <w:drawing>
          <wp:inline distT="0" distB="0" distL="0" distR="0">
            <wp:extent cx="2971165" cy="183261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2971165" cy="1832610"/>
                    </a:xfrm>
                    <a:prstGeom prst="rect">
                      <a:avLst/>
                    </a:prstGeom>
                    <a:noFill/>
                    <a:ln>
                      <a:noFill/>
                    </a:ln>
                    <a:effectLst/>
                  </pic:spPr>
                </pic:pic>
              </a:graphicData>
            </a:graphic>
          </wp:inline>
        </w:drawing>
      </w:r>
      <w:r w:rsidRPr="00392815">
        <w:rPr>
          <w:rFonts w:ascii="Times New Roman" w:eastAsia="Times New Roman" w:hAnsi="Times New Roman" w:cs="Times New Roman"/>
          <w:noProof/>
          <w:sz w:val="24"/>
          <w:szCs w:val="24"/>
        </w:rPr>
        <w:drawing>
          <wp:inline distT="0" distB="0" distL="0" distR="0">
            <wp:extent cx="2509520" cy="1564005"/>
            <wp:effectExtent l="0" t="0" r="5080" b="0"/>
            <wp:docPr id="45" name="Picture 45" descr="tympanic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ympanic membra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9520" cy="1564005"/>
                    </a:xfrm>
                    <a:prstGeom prst="rect">
                      <a:avLst/>
                    </a:prstGeom>
                    <a:noFill/>
                  </pic:spPr>
                </pic:pic>
              </a:graphicData>
            </a:graphic>
          </wp:inline>
        </w:drawing>
      </w:r>
      <w:r w:rsidRPr="00392815">
        <w:rPr>
          <w:rFonts w:ascii="Times New Roman" w:eastAsia="Times New Roman" w:hAnsi="Times New Roman" w:cs="Times New Roman"/>
          <w:sz w:val="24"/>
          <w:szCs w:val="24"/>
        </w:rPr>
        <w:tab/>
      </w: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3200400</wp:posOffset>
                </wp:positionH>
                <wp:positionV relativeFrom="paragraph">
                  <wp:posOffset>1240155</wp:posOffset>
                </wp:positionV>
                <wp:extent cx="2400300" cy="2400300"/>
                <wp:effectExtent l="9525" t="7620" r="9525" b="1143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00300"/>
                        </a:xfrm>
                        <a:prstGeom prst="rect">
                          <a:avLst/>
                        </a:prstGeom>
                        <a:solidFill>
                          <a:srgbClr val="FFFFFF"/>
                        </a:solidFill>
                        <a:ln w="9525">
                          <a:solidFill>
                            <a:srgbClr val="000000"/>
                          </a:solidFill>
                          <a:miter lim="800000"/>
                          <a:headEnd/>
                          <a:tailEnd/>
                        </a:ln>
                      </wps:spPr>
                      <wps:txbx>
                        <w:txbxContent>
                          <w:p w:rsidR="00392815" w:rsidRPr="006D2742" w:rsidRDefault="00392815" w:rsidP="00392815">
                            <w:pPr>
                              <w:pStyle w:val="NormalWeb"/>
                              <w:rPr>
                                <w:b/>
                                <w:bCs/>
                                <w:sz w:val="20"/>
                                <w:szCs w:val="20"/>
                              </w:rPr>
                            </w:pPr>
                            <w:r w:rsidRPr="006D2742">
                              <w:rPr>
                                <w:b/>
                                <w:bCs/>
                                <w:sz w:val="20"/>
                                <w:szCs w:val="20"/>
                              </w:rPr>
                              <w:t xml:space="preserve">An  </w:t>
                            </w:r>
                            <w:r w:rsidRPr="006D2742">
                              <w:rPr>
                                <w:b/>
                                <w:bCs/>
                                <w:i/>
                                <w:iCs/>
                                <w:sz w:val="20"/>
                                <w:szCs w:val="20"/>
                              </w:rPr>
                              <w:t>annulus fibrosus</w:t>
                            </w:r>
                            <w:r w:rsidRPr="006D2742">
                              <w:rPr>
                                <w:b/>
                                <w:bCs/>
                                <w:sz w:val="20"/>
                                <w:szCs w:val="20"/>
                              </w:rPr>
                              <w:t xml:space="preserve"> </w:t>
                            </w:r>
                          </w:p>
                          <w:p w:rsidR="00392815" w:rsidRPr="006D2742" w:rsidRDefault="00392815" w:rsidP="00392815">
                            <w:pPr>
                              <w:pStyle w:val="NormalWeb"/>
                              <w:rPr>
                                <w:b/>
                                <w:bCs/>
                                <w:sz w:val="20"/>
                                <w:szCs w:val="20"/>
                              </w:rPr>
                            </w:pPr>
                            <w:r w:rsidRPr="006D2742">
                              <w:rPr>
                                <w:b/>
                                <w:bCs/>
                                <w:sz w:val="20"/>
                                <w:szCs w:val="20"/>
                              </w:rPr>
                              <w:t xml:space="preserve">Lpi  </w:t>
                            </w:r>
                            <w:r w:rsidRPr="006D2742">
                              <w:rPr>
                                <w:b/>
                                <w:bCs/>
                                <w:i/>
                                <w:iCs/>
                                <w:sz w:val="20"/>
                                <w:szCs w:val="20"/>
                              </w:rPr>
                              <w:t>long process of incus</w:t>
                            </w:r>
                            <w:r w:rsidRPr="006D2742">
                              <w:rPr>
                                <w:b/>
                                <w:bCs/>
                                <w:sz w:val="20"/>
                                <w:szCs w:val="20"/>
                              </w:rPr>
                              <w:t xml:space="preserve"> - sometimes visible through a healthy translucent drum</w:t>
                            </w:r>
                          </w:p>
                          <w:p w:rsidR="00392815" w:rsidRPr="006D2742" w:rsidRDefault="00392815" w:rsidP="00392815">
                            <w:pPr>
                              <w:pStyle w:val="NormalWeb"/>
                              <w:rPr>
                                <w:b/>
                                <w:bCs/>
                                <w:sz w:val="20"/>
                                <w:szCs w:val="20"/>
                              </w:rPr>
                            </w:pPr>
                            <w:r w:rsidRPr="006D2742">
                              <w:rPr>
                                <w:b/>
                                <w:bCs/>
                                <w:sz w:val="20"/>
                                <w:szCs w:val="20"/>
                              </w:rPr>
                              <w:t xml:space="preserve">Um  </w:t>
                            </w:r>
                            <w:r w:rsidRPr="006D2742">
                              <w:rPr>
                                <w:b/>
                                <w:bCs/>
                                <w:i/>
                                <w:iCs/>
                                <w:sz w:val="20"/>
                                <w:szCs w:val="20"/>
                              </w:rPr>
                              <w:t>umbo</w:t>
                            </w:r>
                            <w:r w:rsidRPr="006D2742">
                              <w:rPr>
                                <w:b/>
                                <w:bCs/>
                                <w:sz w:val="20"/>
                                <w:szCs w:val="20"/>
                              </w:rPr>
                              <w:t xml:space="preserve"> - the end of the malleus handle and the centre of the drum</w:t>
                            </w:r>
                          </w:p>
                          <w:p w:rsidR="00392815" w:rsidRPr="006D2742" w:rsidRDefault="00392815" w:rsidP="00392815">
                            <w:pPr>
                              <w:pStyle w:val="NormalWeb"/>
                              <w:rPr>
                                <w:b/>
                                <w:bCs/>
                                <w:sz w:val="20"/>
                                <w:szCs w:val="20"/>
                              </w:rPr>
                            </w:pPr>
                            <w:r w:rsidRPr="006D2742">
                              <w:rPr>
                                <w:b/>
                                <w:bCs/>
                                <w:sz w:val="20"/>
                                <w:szCs w:val="20"/>
                              </w:rPr>
                              <w:t xml:space="preserve">Lr  </w:t>
                            </w:r>
                            <w:r w:rsidRPr="006D2742">
                              <w:rPr>
                                <w:b/>
                                <w:bCs/>
                                <w:i/>
                                <w:iCs/>
                                <w:sz w:val="20"/>
                                <w:szCs w:val="20"/>
                              </w:rPr>
                              <w:t>light reflex</w:t>
                            </w:r>
                            <w:r w:rsidRPr="006D2742">
                              <w:rPr>
                                <w:b/>
                                <w:bCs/>
                                <w:sz w:val="20"/>
                                <w:szCs w:val="20"/>
                              </w:rPr>
                              <w:t xml:space="preserve"> - antero-inferioirly</w:t>
                            </w:r>
                          </w:p>
                          <w:p w:rsidR="00392815" w:rsidRPr="006D2742" w:rsidRDefault="00392815" w:rsidP="00392815">
                            <w:pPr>
                              <w:pStyle w:val="NormalWeb"/>
                              <w:rPr>
                                <w:b/>
                                <w:bCs/>
                                <w:sz w:val="20"/>
                                <w:szCs w:val="20"/>
                              </w:rPr>
                            </w:pPr>
                            <w:r w:rsidRPr="006D2742">
                              <w:rPr>
                                <w:b/>
                                <w:bCs/>
                                <w:sz w:val="20"/>
                                <w:szCs w:val="20"/>
                              </w:rPr>
                              <w:t xml:space="preserve">Lp  </w:t>
                            </w:r>
                            <w:r w:rsidRPr="006D2742">
                              <w:rPr>
                                <w:b/>
                                <w:bCs/>
                                <w:i/>
                                <w:iCs/>
                                <w:sz w:val="20"/>
                                <w:szCs w:val="20"/>
                              </w:rPr>
                              <w:t>Lateral process of the malleus</w:t>
                            </w:r>
                          </w:p>
                          <w:p w:rsidR="00392815" w:rsidRPr="006D2742" w:rsidRDefault="00392815" w:rsidP="00392815">
                            <w:pPr>
                              <w:pStyle w:val="NormalWeb"/>
                              <w:rPr>
                                <w:b/>
                                <w:bCs/>
                                <w:sz w:val="20"/>
                                <w:szCs w:val="20"/>
                              </w:rPr>
                            </w:pPr>
                            <w:r w:rsidRPr="006D2742">
                              <w:rPr>
                                <w:b/>
                                <w:bCs/>
                                <w:sz w:val="20"/>
                                <w:szCs w:val="20"/>
                              </w:rPr>
                              <w:t xml:space="preserve">At  </w:t>
                            </w:r>
                            <w:r w:rsidRPr="006D2742">
                              <w:rPr>
                                <w:b/>
                                <w:bCs/>
                                <w:i/>
                                <w:iCs/>
                                <w:sz w:val="20"/>
                                <w:szCs w:val="20"/>
                              </w:rPr>
                              <w:t>Attic</w:t>
                            </w:r>
                            <w:r w:rsidRPr="006D2742">
                              <w:rPr>
                                <w:b/>
                                <w:bCs/>
                                <w:sz w:val="20"/>
                                <w:szCs w:val="20"/>
                              </w:rPr>
                              <w:t xml:space="preserve"> also known as </w:t>
                            </w:r>
                            <w:r w:rsidRPr="006D2742">
                              <w:rPr>
                                <w:b/>
                                <w:bCs/>
                                <w:i/>
                                <w:iCs/>
                                <w:sz w:val="20"/>
                                <w:szCs w:val="20"/>
                              </w:rPr>
                              <w:t>pars flaccida</w:t>
                            </w:r>
                          </w:p>
                          <w:p w:rsidR="00392815" w:rsidRPr="008B4E61" w:rsidRDefault="00392815" w:rsidP="00392815">
                            <w:pPr>
                              <w:pStyle w:val="NormalWeb"/>
                              <w:rPr>
                                <w:sz w:val="20"/>
                                <w:szCs w:val="20"/>
                              </w:rPr>
                            </w:pPr>
                            <w:r w:rsidRPr="006D2742">
                              <w:rPr>
                                <w:b/>
                                <w:bCs/>
                                <w:sz w:val="20"/>
                                <w:szCs w:val="20"/>
                              </w:rPr>
                              <w:t xml:space="preserve">Hm  </w:t>
                            </w:r>
                            <w:r w:rsidRPr="006D2742">
                              <w:rPr>
                                <w:b/>
                                <w:bCs/>
                                <w:i/>
                                <w:iCs/>
                                <w:sz w:val="20"/>
                                <w:szCs w:val="20"/>
                              </w:rPr>
                              <w:t>handle of the malleus</w:t>
                            </w:r>
                            <w:r w:rsidRPr="008B4E61">
                              <w:rPr>
                                <w:sz w:val="20"/>
                                <w:szCs w:val="20"/>
                              </w:rPr>
                              <w:t xml:space="preserve"> </w:t>
                            </w:r>
                          </w:p>
                          <w:p w:rsidR="00392815" w:rsidRPr="008B4E61" w:rsidRDefault="00392815" w:rsidP="0039281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left:0;text-align:left;margin-left:252pt;margin-top:97.65pt;width:189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">
                <v:textbox>
                  <w:txbxContent>
                    <w:p w:rsidR="00392815" w:rsidRPr="006D2742" w:rsidRDefault="00392815" w:rsidP="00392815">
                      <w:pPr>
                        <w:pStyle w:val="NormalWeb"/>
                        <w:rPr>
                          <w:b/>
                          <w:bCs/>
                          <w:sz w:val="20"/>
                          <w:szCs w:val="20"/>
                        </w:rPr>
                      </w:pPr>
                      <w:r w:rsidRPr="006D2742">
                        <w:rPr>
                          <w:b/>
                          <w:bCs/>
                          <w:sz w:val="20"/>
                          <w:szCs w:val="20"/>
                        </w:rPr>
                        <w:t xml:space="preserve">An  </w:t>
                      </w:r>
                      <w:r w:rsidRPr="006D2742">
                        <w:rPr>
                          <w:b/>
                          <w:bCs/>
                          <w:i/>
                          <w:iCs/>
                          <w:sz w:val="20"/>
                          <w:szCs w:val="20"/>
                        </w:rPr>
                        <w:t>annulus fibrosus</w:t>
                      </w:r>
                      <w:r w:rsidRPr="006D2742">
                        <w:rPr>
                          <w:b/>
                          <w:bCs/>
                          <w:sz w:val="20"/>
                          <w:szCs w:val="20"/>
                        </w:rPr>
                        <w:t xml:space="preserve"> </w:t>
                      </w:r>
                    </w:p>
                    <w:p w:rsidR="00392815" w:rsidRPr="006D2742" w:rsidRDefault="00392815" w:rsidP="00392815">
                      <w:pPr>
                        <w:pStyle w:val="NormalWeb"/>
                        <w:rPr>
                          <w:b/>
                          <w:bCs/>
                          <w:sz w:val="20"/>
                          <w:szCs w:val="20"/>
                        </w:rPr>
                      </w:pPr>
                      <w:r w:rsidRPr="006D2742">
                        <w:rPr>
                          <w:b/>
                          <w:bCs/>
                          <w:sz w:val="20"/>
                          <w:szCs w:val="20"/>
                        </w:rPr>
                        <w:t xml:space="preserve">Lpi  </w:t>
                      </w:r>
                      <w:r w:rsidRPr="006D2742">
                        <w:rPr>
                          <w:b/>
                          <w:bCs/>
                          <w:i/>
                          <w:iCs/>
                          <w:sz w:val="20"/>
                          <w:szCs w:val="20"/>
                        </w:rPr>
                        <w:t>long process of incus</w:t>
                      </w:r>
                      <w:r w:rsidRPr="006D2742">
                        <w:rPr>
                          <w:b/>
                          <w:bCs/>
                          <w:sz w:val="20"/>
                          <w:szCs w:val="20"/>
                        </w:rPr>
                        <w:t xml:space="preserve"> - sometimes visible through a healthy translucent drum</w:t>
                      </w:r>
                    </w:p>
                    <w:p w:rsidR="00392815" w:rsidRPr="006D2742" w:rsidRDefault="00392815" w:rsidP="00392815">
                      <w:pPr>
                        <w:pStyle w:val="NormalWeb"/>
                        <w:rPr>
                          <w:b/>
                          <w:bCs/>
                          <w:sz w:val="20"/>
                          <w:szCs w:val="20"/>
                        </w:rPr>
                      </w:pPr>
                      <w:r w:rsidRPr="006D2742">
                        <w:rPr>
                          <w:b/>
                          <w:bCs/>
                          <w:sz w:val="20"/>
                          <w:szCs w:val="20"/>
                        </w:rPr>
                        <w:t xml:space="preserve">Um  </w:t>
                      </w:r>
                      <w:r w:rsidRPr="006D2742">
                        <w:rPr>
                          <w:b/>
                          <w:bCs/>
                          <w:i/>
                          <w:iCs/>
                          <w:sz w:val="20"/>
                          <w:szCs w:val="20"/>
                        </w:rPr>
                        <w:t>umbo</w:t>
                      </w:r>
                      <w:r w:rsidRPr="006D2742">
                        <w:rPr>
                          <w:b/>
                          <w:bCs/>
                          <w:sz w:val="20"/>
                          <w:szCs w:val="20"/>
                        </w:rPr>
                        <w:t xml:space="preserve"> - the end of the malleus handle and the centre of the drum</w:t>
                      </w:r>
                    </w:p>
                    <w:p w:rsidR="00392815" w:rsidRPr="006D2742" w:rsidRDefault="00392815" w:rsidP="00392815">
                      <w:pPr>
                        <w:pStyle w:val="NormalWeb"/>
                        <w:rPr>
                          <w:b/>
                          <w:bCs/>
                          <w:sz w:val="20"/>
                          <w:szCs w:val="20"/>
                        </w:rPr>
                      </w:pPr>
                      <w:r w:rsidRPr="006D2742">
                        <w:rPr>
                          <w:b/>
                          <w:bCs/>
                          <w:sz w:val="20"/>
                          <w:szCs w:val="20"/>
                        </w:rPr>
                        <w:t xml:space="preserve">Lr  </w:t>
                      </w:r>
                      <w:r w:rsidRPr="006D2742">
                        <w:rPr>
                          <w:b/>
                          <w:bCs/>
                          <w:i/>
                          <w:iCs/>
                          <w:sz w:val="20"/>
                          <w:szCs w:val="20"/>
                        </w:rPr>
                        <w:t>light reflex</w:t>
                      </w:r>
                      <w:r w:rsidRPr="006D2742">
                        <w:rPr>
                          <w:b/>
                          <w:bCs/>
                          <w:sz w:val="20"/>
                          <w:szCs w:val="20"/>
                        </w:rPr>
                        <w:t xml:space="preserve"> - antero-inferioirly</w:t>
                      </w:r>
                    </w:p>
                    <w:p w:rsidR="00392815" w:rsidRPr="006D2742" w:rsidRDefault="00392815" w:rsidP="00392815">
                      <w:pPr>
                        <w:pStyle w:val="NormalWeb"/>
                        <w:rPr>
                          <w:b/>
                          <w:bCs/>
                          <w:sz w:val="20"/>
                          <w:szCs w:val="20"/>
                        </w:rPr>
                      </w:pPr>
                      <w:r w:rsidRPr="006D2742">
                        <w:rPr>
                          <w:b/>
                          <w:bCs/>
                          <w:sz w:val="20"/>
                          <w:szCs w:val="20"/>
                        </w:rPr>
                        <w:t xml:space="preserve">Lp  </w:t>
                      </w:r>
                      <w:r w:rsidRPr="006D2742">
                        <w:rPr>
                          <w:b/>
                          <w:bCs/>
                          <w:i/>
                          <w:iCs/>
                          <w:sz w:val="20"/>
                          <w:szCs w:val="20"/>
                        </w:rPr>
                        <w:t>Lateral process of the malleus</w:t>
                      </w:r>
                    </w:p>
                    <w:p w:rsidR="00392815" w:rsidRPr="006D2742" w:rsidRDefault="00392815" w:rsidP="00392815">
                      <w:pPr>
                        <w:pStyle w:val="NormalWeb"/>
                        <w:rPr>
                          <w:b/>
                          <w:bCs/>
                          <w:sz w:val="20"/>
                          <w:szCs w:val="20"/>
                        </w:rPr>
                      </w:pPr>
                      <w:r w:rsidRPr="006D2742">
                        <w:rPr>
                          <w:b/>
                          <w:bCs/>
                          <w:sz w:val="20"/>
                          <w:szCs w:val="20"/>
                        </w:rPr>
                        <w:t xml:space="preserve">At  </w:t>
                      </w:r>
                      <w:r w:rsidRPr="006D2742">
                        <w:rPr>
                          <w:b/>
                          <w:bCs/>
                          <w:i/>
                          <w:iCs/>
                          <w:sz w:val="20"/>
                          <w:szCs w:val="20"/>
                        </w:rPr>
                        <w:t>Attic</w:t>
                      </w:r>
                      <w:r w:rsidRPr="006D2742">
                        <w:rPr>
                          <w:b/>
                          <w:bCs/>
                          <w:sz w:val="20"/>
                          <w:szCs w:val="20"/>
                        </w:rPr>
                        <w:t xml:space="preserve"> also known as </w:t>
                      </w:r>
                      <w:r w:rsidRPr="006D2742">
                        <w:rPr>
                          <w:b/>
                          <w:bCs/>
                          <w:i/>
                          <w:iCs/>
                          <w:sz w:val="20"/>
                          <w:szCs w:val="20"/>
                        </w:rPr>
                        <w:t>pars flaccida</w:t>
                      </w:r>
                    </w:p>
                    <w:p w:rsidR="00392815" w:rsidRPr="008B4E61" w:rsidRDefault="00392815" w:rsidP="00392815">
                      <w:pPr>
                        <w:pStyle w:val="NormalWeb"/>
                        <w:rPr>
                          <w:sz w:val="20"/>
                          <w:szCs w:val="20"/>
                        </w:rPr>
                      </w:pPr>
                      <w:r w:rsidRPr="006D2742">
                        <w:rPr>
                          <w:b/>
                          <w:bCs/>
                          <w:sz w:val="20"/>
                          <w:szCs w:val="20"/>
                        </w:rPr>
                        <w:t xml:space="preserve">Hm  </w:t>
                      </w:r>
                      <w:r w:rsidRPr="006D2742">
                        <w:rPr>
                          <w:b/>
                          <w:bCs/>
                          <w:i/>
                          <w:iCs/>
                          <w:sz w:val="20"/>
                          <w:szCs w:val="20"/>
                        </w:rPr>
                        <w:t>handle of the malleus</w:t>
                      </w:r>
                      <w:r w:rsidRPr="008B4E61">
                        <w:rPr>
                          <w:sz w:val="20"/>
                          <w:szCs w:val="20"/>
                        </w:rPr>
                        <w:t xml:space="preserve"> </w:t>
                      </w:r>
                    </w:p>
                    <w:p w:rsidR="00392815" w:rsidRPr="008B4E61" w:rsidRDefault="00392815" w:rsidP="00392815">
                      <w:pPr>
                        <w:rPr>
                          <w:sz w:val="20"/>
                          <w:szCs w:val="20"/>
                        </w:rPr>
                      </w:pPr>
                    </w:p>
                  </w:txbxContent>
                </v:textbox>
              </v:shape>
            </w:pict>
          </mc:Fallback>
        </mc:AlternateContent>
      </w:r>
      <w:r w:rsidRPr="00392815">
        <w:rPr>
          <w:rFonts w:ascii="Times New Roman" w:eastAsia="Times New Roman" w:hAnsi="Times New Roman" w:cs="Times New Roman"/>
          <w:sz w:val="24"/>
          <w:szCs w:val="24"/>
        </w:rPr>
        <w:t>The handle of the malleus lies in the middle fibrous layer with two ligaments extending anteriorly and posteriorly (ant. and post. malleolar ligaments) dividing the drum into two parts; pars tensa inferiorly (3 layers) and pars flaccida or Shrapnel’s membrane superiorly (2 layers).The cone of light lies antroinferiorly (reflection of the examiners light).</w:t>
      </w: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both"/>
        <w:rPr>
          <w:rFonts w:ascii="Times New Roman" w:eastAsia="Times New Roman" w:hAnsi="Times New Roman" w:cs="Times New Roman"/>
          <w:b/>
          <w:bCs/>
          <w:sz w:val="24"/>
          <w:szCs w:val="24"/>
        </w:rPr>
      </w:pPr>
      <w:r w:rsidRPr="00392815">
        <w:rPr>
          <w:rFonts w:ascii="Times New Roman" w:eastAsia="Times New Roman" w:hAnsi="Times New Roman" w:cs="Times New Roman"/>
          <w:noProof/>
          <w:sz w:val="24"/>
          <w:szCs w:val="24"/>
        </w:rPr>
        <w:drawing>
          <wp:inline distT="0" distB="0" distL="0" distR="0">
            <wp:extent cx="2743200" cy="21691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169160"/>
                    </a:xfrm>
                    <a:prstGeom prst="rect">
                      <a:avLst/>
                    </a:prstGeom>
                    <a:noFill/>
                    <a:ln>
                      <a:noFill/>
                    </a:ln>
                  </pic:spPr>
                </pic:pic>
              </a:graphicData>
            </a:graphic>
          </wp:inline>
        </w:drawing>
      </w:r>
      <w:r w:rsidRPr="00392815">
        <w:rPr>
          <w:rFonts w:ascii="Times New Roman" w:eastAsia="Times New Roman" w:hAnsi="Times New Roman" w:cs="Times New Roman"/>
          <w:sz w:val="24"/>
          <w:szCs w:val="24"/>
        </w:rPr>
        <w:t xml:space="preserve">  </w:t>
      </w:r>
    </w:p>
    <w:p w:rsidR="00392815" w:rsidRPr="00392815" w:rsidRDefault="00392815" w:rsidP="00392815">
      <w:pPr>
        <w:spacing w:after="0" w:line="360" w:lineRule="auto"/>
        <w:jc w:val="center"/>
        <w:rPr>
          <w:rFonts w:ascii="Times New Roman" w:eastAsia="Times New Roman" w:hAnsi="Times New Roman" w:cs="Times New Roman"/>
          <w:b/>
          <w:bCs/>
          <w:sz w:val="40"/>
          <w:szCs w:val="40"/>
        </w:rPr>
      </w:pPr>
      <w:r w:rsidRPr="00392815">
        <w:rPr>
          <w:rFonts w:ascii="Times New Roman" w:eastAsia="Times New Roman" w:hAnsi="Times New Roman" w:cs="Times New Roman"/>
          <w:b/>
          <w:bCs/>
          <w:sz w:val="40"/>
          <w:szCs w:val="40"/>
        </w:rPr>
        <w:br w:type="page"/>
      </w:r>
      <w:r w:rsidRPr="00392815">
        <w:rPr>
          <w:rFonts w:ascii="Times New Roman" w:eastAsia="Times New Roman" w:hAnsi="Times New Roman" w:cs="Times New Roman"/>
          <w:b/>
          <w:bCs/>
          <w:sz w:val="40"/>
          <w:szCs w:val="40"/>
        </w:rPr>
        <w:lastRenderedPageBreak/>
        <w:t>The middle ear</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middle ear cleft is composed of the tympanic cavity, the Eustachian tube and the mastoid air cell system.</w:t>
      </w:r>
    </w:p>
    <w:p w:rsidR="00392815" w:rsidRPr="00392815" w:rsidRDefault="00392815" w:rsidP="00392815">
      <w:pPr>
        <w:numPr>
          <w:ilvl w:val="0"/>
          <w:numId w:val="4"/>
        </w:numPr>
        <w:spacing w:after="0" w:line="360" w:lineRule="auto"/>
        <w:jc w:val="both"/>
        <w:rPr>
          <w:rFonts w:ascii="Times New Roman" w:eastAsia="Times New Roman" w:hAnsi="Times New Roman" w:cs="Times New Roman"/>
          <w:b/>
          <w:bCs/>
          <w:sz w:val="32"/>
          <w:szCs w:val="32"/>
          <w:u w:val="double"/>
        </w:rPr>
      </w:pPr>
      <w:r w:rsidRPr="00392815">
        <w:rPr>
          <w:rFonts w:ascii="Times New Roman" w:eastAsia="Times New Roman" w:hAnsi="Times New Roman" w:cs="Times New Roman"/>
          <w:b/>
          <w:bCs/>
          <w:sz w:val="32"/>
          <w:szCs w:val="32"/>
          <w:u w:val="double"/>
        </w:rPr>
        <w:t xml:space="preserve">The middle ear cavity </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middle ear cavity is a narrow air-filled cavity located in the temporal bones of the skull. It is separated from the external auditory meatus of the outer ear by the tympanic membrane. It is separated from the inner ear by a bony partition which contains two windows; the oval window ( fenestra vestibuli) and the round window ( fenestra cochlea).</w:t>
      </w:r>
    </w:p>
    <w:p w:rsidR="00392815" w:rsidRPr="00392815" w:rsidRDefault="00392815" w:rsidP="00392815">
      <w:pPr>
        <w:spacing w:after="0" w:line="360" w:lineRule="auto"/>
        <w:jc w:val="both"/>
        <w:rPr>
          <w:rFonts w:ascii="Times New Roman" w:eastAsia="Times New Roman" w:hAnsi="Times New Roman" w:cs="Times New Roman"/>
          <w:b/>
          <w:bCs/>
          <w:sz w:val="24"/>
          <w:szCs w:val="24"/>
        </w:rPr>
      </w:pPr>
    </w:p>
    <w:p w:rsidR="00392815" w:rsidRPr="00392815" w:rsidRDefault="00392815" w:rsidP="00392815">
      <w:pPr>
        <w:spacing w:after="0" w:line="360" w:lineRule="auto"/>
        <w:jc w:val="both"/>
        <w:rPr>
          <w:rFonts w:ascii="Times New Roman" w:eastAsia="Times New Roman" w:hAnsi="Times New Roman" w:cs="Times New Roman"/>
          <w:b/>
          <w:bCs/>
          <w:sz w:val="24"/>
          <w:szCs w:val="24"/>
        </w:rPr>
      </w:pPr>
      <w:r w:rsidRPr="00392815">
        <w:rPr>
          <w:rFonts w:ascii="Times New Roman" w:eastAsia="Times New Roman" w:hAnsi="Times New Roman" w:cs="Times New Roman"/>
          <w:b/>
          <w:bCs/>
          <w:noProof/>
          <w:sz w:val="24"/>
          <w:szCs w:val="24"/>
        </w:rPr>
        <w:drawing>
          <wp:inline distT="0" distB="0" distL="0" distR="0">
            <wp:extent cx="4508500" cy="2966720"/>
            <wp:effectExtent l="0" t="0" r="635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500" cy="2966720"/>
                    </a:xfrm>
                    <a:prstGeom prst="rect">
                      <a:avLst/>
                    </a:prstGeom>
                    <a:noFill/>
                    <a:ln>
                      <a:noFill/>
                    </a:ln>
                  </pic:spPr>
                </pic:pic>
              </a:graphicData>
            </a:graphic>
          </wp:inline>
        </w:drawing>
      </w:r>
    </w:p>
    <w:p w:rsidR="00392815" w:rsidRPr="00392815" w:rsidRDefault="00392815" w:rsidP="00392815">
      <w:pPr>
        <w:autoSpaceDE w:val="0"/>
        <w:autoSpaceDN w:val="0"/>
        <w:adjustRightInd w:val="0"/>
        <w:spacing w:after="0" w:line="240" w:lineRule="auto"/>
        <w:rPr>
          <w:rFonts w:ascii="Times New Roman" w:eastAsia="Times New Roman" w:hAnsi="Times New Roman" w:cs="Times New Roman"/>
        </w:rPr>
      </w:pPr>
    </w:p>
    <w:p w:rsidR="00392815" w:rsidRPr="00392815" w:rsidRDefault="00392815" w:rsidP="00392815">
      <w:pPr>
        <w:autoSpaceDE w:val="0"/>
        <w:autoSpaceDN w:val="0"/>
        <w:adjustRightInd w:val="0"/>
        <w:spacing w:after="0" w:line="240" w:lineRule="auto"/>
        <w:rPr>
          <w:rFonts w:ascii="Times New Roman" w:eastAsia="Times New Roman" w:hAnsi="Times New Roman" w:cs="Times New Roman"/>
        </w:rPr>
        <w:sectPr w:rsidR="00392815" w:rsidRPr="00392815" w:rsidSect="0054718C">
          <w:headerReference w:type="default" r:id="rId14"/>
          <w:footerReference w:type="even" r:id="rId15"/>
          <w:footerReference w:type="default" r:id="rId16"/>
          <w:headerReference w:type="first" r:id="rId17"/>
          <w:pgSz w:w="12240" w:h="15840"/>
          <w:pgMar w:top="1440" w:right="1800" w:bottom="1440" w:left="1800" w:header="720" w:footer="720" w:gutter="0"/>
          <w:cols w:space="720"/>
          <w:titlePg/>
          <w:docGrid w:linePitch="360"/>
        </w:sectPr>
      </w:pPr>
    </w:p>
    <w:p w:rsidR="00392815" w:rsidRPr="00392815" w:rsidRDefault="00392815" w:rsidP="00392815">
      <w:pPr>
        <w:spacing w:after="0" w:line="360" w:lineRule="auto"/>
        <w:jc w:val="center"/>
        <w:rPr>
          <w:rFonts w:ascii="Times New Roman" w:eastAsia="Times New Roman" w:hAnsi="Times New Roman" w:cs="Times New Roman"/>
          <w:b/>
          <w:bCs/>
          <w:sz w:val="24"/>
          <w:szCs w:val="24"/>
        </w:rPr>
      </w:pP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 xml:space="preserve">The tympanic cavity is divided into the epitympanic, mesotympanic, and hypotympanic regions. The hypotympanic portion is that portion of the middle ear that lies inferior to the aperture of the eustachian tube and the round window niche (RWN). The </w:t>
      </w:r>
      <w:r w:rsidRPr="00392815">
        <w:rPr>
          <w:rFonts w:ascii="Times New Roman" w:eastAsia="Times New Roman" w:hAnsi="Times New Roman" w:cs="Times New Roman"/>
          <w:i/>
          <w:iCs/>
          <w:sz w:val="24"/>
          <w:szCs w:val="24"/>
        </w:rPr>
        <w:t xml:space="preserve">mesotympanic </w:t>
      </w:r>
      <w:r w:rsidRPr="00392815">
        <w:rPr>
          <w:rFonts w:ascii="Times New Roman" w:eastAsia="Times New Roman" w:hAnsi="Times New Roman" w:cs="Times New Roman"/>
          <w:sz w:val="24"/>
          <w:szCs w:val="24"/>
        </w:rPr>
        <w:t xml:space="preserve">portion of the middle ear is limited superiorly by the horizontal portion of the facial canal and inferiorly by the RWN. The </w:t>
      </w:r>
      <w:r w:rsidRPr="00392815">
        <w:rPr>
          <w:rFonts w:ascii="Times New Roman" w:eastAsia="Times New Roman" w:hAnsi="Times New Roman" w:cs="Times New Roman"/>
          <w:i/>
          <w:iCs/>
          <w:sz w:val="24"/>
          <w:szCs w:val="24"/>
        </w:rPr>
        <w:t xml:space="preserve">epitympanum </w:t>
      </w:r>
      <w:r w:rsidRPr="00392815">
        <w:rPr>
          <w:rFonts w:ascii="Times New Roman" w:eastAsia="Times New Roman" w:hAnsi="Times New Roman" w:cs="Times New Roman"/>
          <w:sz w:val="24"/>
          <w:szCs w:val="24"/>
        </w:rPr>
        <w:t>is the portion of the middle ear that is limited superiorly by the bony roof of the middle ear called the tegmen tympani and inferiorly by the lateral attic wall (scutum).</w:t>
      </w:r>
    </w:p>
    <w:p w:rsidR="00392815" w:rsidRPr="00392815" w:rsidRDefault="00392815" w:rsidP="00392815">
      <w:pPr>
        <w:spacing w:after="0" w:line="360" w:lineRule="auto"/>
        <w:jc w:val="both"/>
        <w:rPr>
          <w:rFonts w:ascii="Times New Roman" w:eastAsia="Times New Roman" w:hAnsi="Times New Roman" w:cs="Times New Roman"/>
          <w:b/>
          <w:bCs/>
          <w:sz w:val="32"/>
          <w:szCs w:val="32"/>
          <w:u w:val="single"/>
        </w:rPr>
      </w:pPr>
    </w:p>
    <w:p w:rsidR="00392815" w:rsidRPr="00392815" w:rsidRDefault="00392815" w:rsidP="00392815">
      <w:pPr>
        <w:spacing w:after="0" w:line="360" w:lineRule="auto"/>
        <w:jc w:val="both"/>
        <w:rPr>
          <w:rFonts w:ascii="Times New Roman" w:eastAsia="Times New Roman" w:hAnsi="Times New Roman" w:cs="Times New Roman"/>
          <w:b/>
          <w:bCs/>
          <w:sz w:val="32"/>
          <w:szCs w:val="32"/>
          <w:u w:val="single"/>
        </w:rPr>
      </w:pPr>
      <w:r w:rsidRPr="00392815">
        <w:rPr>
          <w:rFonts w:ascii="Times New Roman" w:eastAsia="Times New Roman" w:hAnsi="Times New Roman" w:cs="Times New Roman"/>
          <w:b/>
          <w:bCs/>
          <w:sz w:val="32"/>
          <w:szCs w:val="32"/>
          <w:u w:val="single"/>
        </w:rPr>
        <w:t>Walls of the middle ear:</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noProof/>
          <w:sz w:val="28"/>
          <w:szCs w:val="28"/>
          <w:u w:val="single"/>
        </w:rPr>
        <mc:AlternateContent>
          <mc:Choice Requires="wps">
            <w:drawing>
              <wp:anchor distT="0" distB="0" distL="114300" distR="114300" simplePos="0" relativeHeight="251660288" behindDoc="0" locked="0" layoutInCell="1" allowOverlap="1">
                <wp:simplePos x="0" y="0"/>
                <wp:positionH relativeFrom="column">
                  <wp:posOffset>1371600</wp:posOffset>
                </wp:positionH>
                <wp:positionV relativeFrom="paragraph">
                  <wp:posOffset>106680</wp:posOffset>
                </wp:positionV>
                <wp:extent cx="914400" cy="114300"/>
                <wp:effectExtent l="28575" t="9525" r="9525" b="571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B0D60" id="Straight Connector 4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4pt" to="180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">
                <v:stroke endarrow="block"/>
              </v:line>
            </w:pict>
          </mc:Fallback>
        </mc:AlternateContent>
      </w:r>
      <w:r w:rsidRPr="00392815">
        <w:rPr>
          <w:rFonts w:ascii="Times New Roman" w:eastAsia="Times New Roman" w:hAnsi="Times New Roman" w:cs="Times New Roman"/>
          <w:noProof/>
          <w:sz w:val="24"/>
          <w:szCs w:val="24"/>
        </w:rPr>
        <w:drawing>
          <wp:inline distT="0" distB="0" distL="0" distR="0">
            <wp:extent cx="1616075" cy="1786255"/>
            <wp:effectExtent l="0" t="0" r="317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6075" cy="1786255"/>
                    </a:xfrm>
                    <a:prstGeom prst="rect">
                      <a:avLst/>
                    </a:prstGeom>
                    <a:noFill/>
                    <a:ln>
                      <a:noFill/>
                    </a:ln>
                  </pic:spPr>
                </pic:pic>
              </a:graphicData>
            </a:graphic>
          </wp:inline>
        </w:drawing>
      </w:r>
      <w:r w:rsidRPr="00392815">
        <w:rPr>
          <w:rFonts w:ascii="Times New Roman" w:eastAsia="Times New Roman" w:hAnsi="Times New Roman" w:cs="Times New Roman"/>
          <w:sz w:val="24"/>
          <w:szCs w:val="24"/>
        </w:rPr>
        <w:tab/>
      </w:r>
      <w:r w:rsidRPr="00392815">
        <w:rPr>
          <w:rFonts w:ascii="Times New Roman" w:eastAsia="Times New Roman" w:hAnsi="Times New Roman" w:cs="Times New Roman"/>
          <w:noProof/>
          <w:sz w:val="24"/>
          <w:szCs w:val="24"/>
        </w:rPr>
        <w:drawing>
          <wp:inline distT="0" distB="0" distL="0" distR="0">
            <wp:extent cx="2860040" cy="17754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040" cy="1775460"/>
                    </a:xfrm>
                    <a:prstGeom prst="rect">
                      <a:avLst/>
                    </a:prstGeom>
                    <a:noFill/>
                    <a:ln>
                      <a:noFill/>
                    </a:ln>
                  </pic:spPr>
                </pic:pic>
              </a:graphicData>
            </a:graphic>
          </wp:inline>
        </w:drawing>
      </w:r>
    </w:p>
    <w:p w:rsidR="00392815" w:rsidRPr="00392815" w:rsidRDefault="00392815" w:rsidP="00392815">
      <w:pPr>
        <w:spacing w:after="0" w:line="360" w:lineRule="auto"/>
        <w:jc w:val="both"/>
        <w:rPr>
          <w:rFonts w:ascii="Times New Roman" w:eastAsia="Times New Roman" w:hAnsi="Times New Roman" w:cs="Times New Roman"/>
          <w:b/>
          <w:bCs/>
          <w:sz w:val="28"/>
          <w:szCs w:val="28"/>
          <w:u w:val="single"/>
        </w:rPr>
      </w:pPr>
      <w:r w:rsidRPr="00392815">
        <w:rPr>
          <w:rFonts w:ascii="Times New Roman" w:eastAsia="Times New Roman" w:hAnsi="Times New Roman" w:cs="Times New Roman"/>
          <w:b/>
          <w:bCs/>
          <w:sz w:val="28"/>
          <w:szCs w:val="28"/>
          <w:u w:val="single"/>
        </w:rPr>
        <w:t>Lateral wall:</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 xml:space="preserve">The tympanic membrane and the lateral attic wall. </w:t>
      </w:r>
    </w:p>
    <w:p w:rsidR="00392815" w:rsidRPr="00392815" w:rsidRDefault="00392815" w:rsidP="00392815">
      <w:pPr>
        <w:spacing w:after="0" w:line="360" w:lineRule="auto"/>
        <w:jc w:val="both"/>
        <w:rPr>
          <w:rFonts w:ascii="Times New Roman" w:eastAsia="Times New Roman" w:hAnsi="Times New Roman" w:cs="Times New Roman"/>
          <w:b/>
          <w:bCs/>
          <w:sz w:val="28"/>
          <w:szCs w:val="28"/>
          <w:u w:val="single"/>
        </w:rPr>
      </w:pPr>
      <w:r w:rsidRPr="00392815">
        <w:rPr>
          <w:rFonts w:ascii="Times New Roman" w:eastAsia="Times New Roman" w:hAnsi="Times New Roman" w:cs="Times New Roman"/>
          <w:b/>
          <w:bCs/>
          <w:sz w:val="28"/>
          <w:szCs w:val="28"/>
          <w:u w:val="single"/>
        </w:rPr>
        <w:t>The medial wall:</w:t>
      </w:r>
      <w:r w:rsidRPr="00392815">
        <w:rPr>
          <w:rFonts w:ascii="Times New Roman" w:eastAsia="Times New Roman" w:hAnsi="Times New Roman" w:cs="Times New Roman"/>
          <w:b/>
          <w:bCs/>
          <w:sz w:val="28"/>
          <w:szCs w:val="28"/>
        </w:rPr>
        <w:tab/>
      </w:r>
      <w:r w:rsidRPr="00392815">
        <w:rPr>
          <w:rFonts w:ascii="Times New Roman" w:eastAsia="Times New Roman" w:hAnsi="Times New Roman" w:cs="Times New Roman"/>
          <w:b/>
          <w:bCs/>
          <w:sz w:val="28"/>
          <w:szCs w:val="28"/>
        </w:rPr>
        <w:tab/>
      </w:r>
      <w:r w:rsidRPr="00392815">
        <w:rPr>
          <w:rFonts w:ascii="Times New Roman" w:eastAsia="Times New Roman" w:hAnsi="Times New Roman" w:cs="Times New Roman"/>
          <w:b/>
          <w:bCs/>
          <w:sz w:val="28"/>
          <w:szCs w:val="28"/>
        </w:rPr>
        <w:tab/>
      </w:r>
      <w:r w:rsidRPr="00392815">
        <w:rPr>
          <w:rFonts w:ascii="Times New Roman" w:eastAsia="Times New Roman" w:hAnsi="Times New Roman" w:cs="Times New Roman"/>
          <w:b/>
          <w:bCs/>
          <w:sz w:val="28"/>
          <w:szCs w:val="28"/>
        </w:rPr>
        <w:tab/>
      </w:r>
      <w:r w:rsidRPr="00392815">
        <w:rPr>
          <w:rFonts w:ascii="Times New Roman" w:eastAsia="Times New Roman" w:hAnsi="Times New Roman" w:cs="Times New Roman"/>
          <w:b/>
          <w:bCs/>
          <w:sz w:val="28"/>
          <w:szCs w:val="28"/>
        </w:rPr>
        <w:tab/>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Shows the following features</w:t>
      </w:r>
    </w:p>
    <w:p w:rsidR="00392815" w:rsidRPr="00392815" w:rsidRDefault="00392815" w:rsidP="00392815">
      <w:pPr>
        <w:numPr>
          <w:ilvl w:val="0"/>
          <w:numId w:val="3"/>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promontory; produced by the first turn of the cochlea.</w:t>
      </w:r>
    </w:p>
    <w:p w:rsidR="00392815" w:rsidRPr="00392815" w:rsidRDefault="00392815" w:rsidP="00392815">
      <w:pPr>
        <w:numPr>
          <w:ilvl w:val="0"/>
          <w:numId w:val="3"/>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horizontal part of facial nerve in its bony canal (tympanic part)</w:t>
      </w:r>
    </w:p>
    <w:p w:rsidR="00392815" w:rsidRPr="00392815" w:rsidRDefault="00392815" w:rsidP="00392815">
      <w:pPr>
        <w:numPr>
          <w:ilvl w:val="0"/>
          <w:numId w:val="3"/>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Two openings</w:t>
      </w:r>
    </w:p>
    <w:p w:rsidR="00392815" w:rsidRPr="00392815" w:rsidRDefault="00392815" w:rsidP="00392815">
      <w:pPr>
        <w:numPr>
          <w:ilvl w:val="3"/>
          <w:numId w:val="3"/>
        </w:numPr>
        <w:tabs>
          <w:tab w:val="num" w:pos="1620"/>
        </w:tabs>
        <w:spacing w:after="0" w:line="360" w:lineRule="auto"/>
        <w:ind w:left="1620" w:hanging="540"/>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oval window; above and behind the promontory; closed in life by the footplate of stapes.</w:t>
      </w:r>
    </w:p>
    <w:p w:rsidR="00392815" w:rsidRPr="00392815" w:rsidRDefault="00392815" w:rsidP="00392815">
      <w:pPr>
        <w:numPr>
          <w:ilvl w:val="3"/>
          <w:numId w:val="3"/>
        </w:numPr>
        <w:tabs>
          <w:tab w:val="num" w:pos="1620"/>
        </w:tabs>
        <w:spacing w:after="0" w:line="360" w:lineRule="auto"/>
        <w:ind w:left="1620" w:hanging="540"/>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round window; below and behind the promontory; closed in life by the secondary tympanic membrane.</w:t>
      </w:r>
    </w:p>
    <w:p w:rsidR="00392815" w:rsidRPr="00392815" w:rsidRDefault="00392815" w:rsidP="00392815">
      <w:pPr>
        <w:spacing w:after="0" w:line="360" w:lineRule="auto"/>
        <w:jc w:val="both"/>
        <w:rPr>
          <w:rFonts w:ascii="Times New Roman" w:eastAsia="Times New Roman" w:hAnsi="Times New Roman" w:cs="Times New Roman"/>
          <w:sz w:val="24"/>
          <w:szCs w:val="24"/>
        </w:rPr>
        <w:sectPr w:rsidR="00392815" w:rsidRPr="00392815" w:rsidSect="00ED0E7A">
          <w:type w:val="continuous"/>
          <w:pgSz w:w="12240" w:h="15840"/>
          <w:pgMar w:top="1440" w:right="1800" w:bottom="1440" w:left="1800" w:header="720" w:footer="720" w:gutter="0"/>
          <w:cols w:space="720"/>
          <w:docGrid w:linePitch="360"/>
        </w:sectPr>
      </w:pPr>
    </w:p>
    <w:p w:rsidR="00392815" w:rsidRPr="00392815" w:rsidRDefault="00392815" w:rsidP="00392815">
      <w:pPr>
        <w:spacing w:after="0" w:line="360" w:lineRule="auto"/>
        <w:jc w:val="both"/>
        <w:rPr>
          <w:rFonts w:ascii="Times New Roman" w:eastAsia="Times New Roman" w:hAnsi="Times New Roman" w:cs="Times New Roman"/>
          <w:b/>
          <w:bCs/>
          <w:sz w:val="28"/>
          <w:szCs w:val="28"/>
          <w:u w:val="single"/>
        </w:rPr>
      </w:pPr>
      <w:r w:rsidRPr="00392815">
        <w:rPr>
          <w:rFonts w:ascii="Times New Roman" w:eastAsia="Times New Roman" w:hAnsi="Times New Roman" w:cs="Times New Roman"/>
          <w:b/>
          <w:bCs/>
          <w:sz w:val="24"/>
          <w:szCs w:val="24"/>
        </w:rPr>
        <w:lastRenderedPageBreak/>
        <w:t xml:space="preserve"> </w:t>
      </w:r>
      <w:r w:rsidRPr="00392815">
        <w:rPr>
          <w:rFonts w:ascii="Times New Roman" w:eastAsia="Times New Roman" w:hAnsi="Times New Roman" w:cs="Times New Roman"/>
          <w:b/>
          <w:bCs/>
          <w:sz w:val="28"/>
          <w:szCs w:val="28"/>
          <w:u w:val="single"/>
        </w:rPr>
        <w:t>Superior wall:</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tegmen tympani separating the middle ear cavity from the middle cranial fossa.</w:t>
      </w:r>
    </w:p>
    <w:p w:rsidR="00392815" w:rsidRPr="00392815" w:rsidRDefault="00392815" w:rsidP="00392815">
      <w:pPr>
        <w:spacing w:after="0" w:line="360" w:lineRule="auto"/>
        <w:jc w:val="both"/>
        <w:rPr>
          <w:rFonts w:ascii="Times New Roman" w:eastAsia="Times New Roman" w:hAnsi="Times New Roman" w:cs="Times New Roman"/>
          <w:b/>
          <w:bCs/>
          <w:sz w:val="28"/>
          <w:szCs w:val="28"/>
          <w:u w:val="single"/>
        </w:rPr>
      </w:pPr>
      <w:r w:rsidRPr="00392815">
        <w:rPr>
          <w:rFonts w:ascii="Times New Roman" w:eastAsia="Times New Roman" w:hAnsi="Times New Roman" w:cs="Times New Roman"/>
          <w:b/>
          <w:bCs/>
          <w:sz w:val="28"/>
          <w:szCs w:val="28"/>
          <w:u w:val="single"/>
        </w:rPr>
        <w:t>Inferior wall:</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 xml:space="preserve">Thin bony plate separating the middle ear cavity from the jugular bulb. </w:t>
      </w:r>
    </w:p>
    <w:p w:rsidR="00392815" w:rsidRPr="00392815" w:rsidRDefault="00392815" w:rsidP="00392815">
      <w:pPr>
        <w:spacing w:after="0" w:line="360" w:lineRule="auto"/>
        <w:jc w:val="both"/>
        <w:rPr>
          <w:rFonts w:ascii="Times New Roman" w:eastAsia="Times New Roman" w:hAnsi="Times New Roman" w:cs="Times New Roman"/>
          <w:b/>
          <w:bCs/>
          <w:sz w:val="28"/>
          <w:szCs w:val="28"/>
          <w:u w:val="single"/>
        </w:rPr>
      </w:pPr>
      <w:r w:rsidRPr="00392815">
        <w:rPr>
          <w:rFonts w:ascii="Times New Roman" w:eastAsia="Times New Roman" w:hAnsi="Times New Roman" w:cs="Times New Roman"/>
          <w:b/>
          <w:bCs/>
          <w:sz w:val="28"/>
          <w:szCs w:val="28"/>
          <w:u w:val="single"/>
        </w:rPr>
        <w:t>Anterior wall:</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internal carotid artery, the Eustachian tube opening and the canal for the tensor tympani muscle.</w:t>
      </w:r>
    </w:p>
    <w:p w:rsidR="00392815" w:rsidRPr="00392815" w:rsidRDefault="00392815" w:rsidP="00392815">
      <w:pPr>
        <w:spacing w:after="0" w:line="360" w:lineRule="auto"/>
        <w:jc w:val="both"/>
        <w:rPr>
          <w:rFonts w:ascii="Times New Roman" w:eastAsia="Times New Roman" w:hAnsi="Times New Roman" w:cs="Times New Roman"/>
          <w:b/>
          <w:bCs/>
          <w:sz w:val="28"/>
          <w:szCs w:val="28"/>
          <w:u w:val="single"/>
        </w:rPr>
      </w:pPr>
      <w:r w:rsidRPr="00392815">
        <w:rPr>
          <w:rFonts w:ascii="Times New Roman" w:eastAsia="Times New Roman" w:hAnsi="Times New Roman" w:cs="Times New Roman"/>
          <w:b/>
          <w:bCs/>
          <w:sz w:val="28"/>
          <w:szCs w:val="28"/>
          <w:u w:val="single"/>
        </w:rPr>
        <w:t>Posterior wall:</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aditus ad antrum (connecting the mastoid antrum with the tympanic cavity), the stapedius muscle and the vertical part (mastoid segment) of facial nerve in it bony canal.</w:t>
      </w:r>
    </w:p>
    <w:p w:rsidR="00392815" w:rsidRPr="00392815" w:rsidRDefault="00392815" w:rsidP="00392815">
      <w:pPr>
        <w:spacing w:after="0" w:line="360" w:lineRule="auto"/>
        <w:jc w:val="both"/>
        <w:rPr>
          <w:rFonts w:ascii="Times New Roman" w:eastAsia="Times New Roman" w:hAnsi="Times New Roman" w:cs="Times New Roman"/>
          <w:b/>
          <w:bCs/>
          <w:sz w:val="32"/>
          <w:szCs w:val="32"/>
          <w:u w:val="single"/>
        </w:rPr>
      </w:pPr>
      <w:r w:rsidRPr="00392815">
        <w:rPr>
          <w:rFonts w:ascii="Times New Roman" w:eastAsia="Times New Roman" w:hAnsi="Times New Roman" w:cs="Times New Roman"/>
          <w:b/>
          <w:bCs/>
          <w:sz w:val="32"/>
          <w:szCs w:val="32"/>
          <w:u w:val="single"/>
        </w:rPr>
        <w:t>Contents of the middle ear:</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sz w:val="24"/>
          <w:szCs w:val="24"/>
          <w:u w:val="single"/>
        </w:rPr>
        <w:t>Filled</w:t>
      </w:r>
      <w:r w:rsidRPr="00392815">
        <w:rPr>
          <w:rFonts w:ascii="Times New Roman" w:eastAsia="Times New Roman" w:hAnsi="Times New Roman" w:cs="Times New Roman"/>
          <w:sz w:val="24"/>
          <w:szCs w:val="24"/>
        </w:rPr>
        <w:t xml:space="preserve"> with </w:t>
      </w:r>
      <w:r w:rsidRPr="00392815">
        <w:rPr>
          <w:rFonts w:ascii="Times New Roman" w:eastAsia="Times New Roman" w:hAnsi="Times New Roman" w:cs="Times New Roman"/>
          <w:b/>
          <w:bCs/>
          <w:sz w:val="24"/>
          <w:szCs w:val="24"/>
        </w:rPr>
        <w:t>air</w:t>
      </w:r>
      <w:r w:rsidRPr="00392815">
        <w:rPr>
          <w:rFonts w:ascii="Times New Roman" w:eastAsia="Times New Roman" w:hAnsi="Times New Roman" w:cs="Times New Roman"/>
          <w:sz w:val="24"/>
          <w:szCs w:val="24"/>
        </w:rPr>
        <w:t xml:space="preserve"> coming through the Eustachian tube.</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sz w:val="24"/>
          <w:szCs w:val="24"/>
          <w:u w:val="single"/>
        </w:rPr>
        <w:t>Three small bones</w:t>
      </w:r>
      <w:r w:rsidRPr="00392815">
        <w:rPr>
          <w:rFonts w:ascii="Times New Roman" w:eastAsia="Times New Roman" w:hAnsi="Times New Roman" w:cs="Times New Roman"/>
          <w:b/>
          <w:bCs/>
          <w:sz w:val="24"/>
          <w:szCs w:val="24"/>
        </w:rPr>
        <w:t>:</w:t>
      </w:r>
      <w:r w:rsidRPr="00392815">
        <w:rPr>
          <w:rFonts w:ascii="Times New Roman" w:eastAsia="Times New Roman" w:hAnsi="Times New Roman" w:cs="Times New Roman"/>
          <w:sz w:val="24"/>
          <w:szCs w:val="24"/>
        </w:rPr>
        <w:t xml:space="preserve"> </w:t>
      </w:r>
      <w:r w:rsidRPr="00392815">
        <w:rPr>
          <w:rFonts w:ascii="Times New Roman" w:eastAsia="Times New Roman" w:hAnsi="Times New Roman" w:cs="Times New Roman"/>
          <w:b/>
          <w:bCs/>
          <w:sz w:val="24"/>
          <w:szCs w:val="24"/>
        </w:rPr>
        <w:t>malleus</w:t>
      </w:r>
      <w:r w:rsidRPr="00392815">
        <w:rPr>
          <w:rFonts w:ascii="Times New Roman" w:eastAsia="Times New Roman" w:hAnsi="Times New Roman" w:cs="Times New Roman"/>
          <w:sz w:val="24"/>
          <w:szCs w:val="24"/>
        </w:rPr>
        <w:t xml:space="preserve"> (the lateral most of the three ossicles. Its handle is embedded in the tympanic membrane and its head is located in the attic region to articulate with incus. </w:t>
      </w:r>
      <w:r w:rsidRPr="00392815">
        <w:rPr>
          <w:rFonts w:ascii="Times New Roman" w:eastAsia="Times New Roman" w:hAnsi="Times New Roman" w:cs="Times New Roman"/>
          <w:b/>
          <w:bCs/>
          <w:sz w:val="24"/>
          <w:szCs w:val="24"/>
        </w:rPr>
        <w:t>Incus</w:t>
      </w:r>
      <w:r w:rsidRPr="00392815">
        <w:rPr>
          <w:rFonts w:ascii="Times New Roman" w:eastAsia="Times New Roman" w:hAnsi="Times New Roman" w:cs="Times New Roman"/>
          <w:sz w:val="24"/>
          <w:szCs w:val="24"/>
        </w:rPr>
        <w:t xml:space="preserve"> which is the middle ossicle. It articulates with the stapes head forming the incudostapedial joint (the least part for blood supply of the ossicles).  </w:t>
      </w:r>
      <w:r w:rsidRPr="00392815">
        <w:rPr>
          <w:rFonts w:ascii="Times New Roman" w:eastAsia="Times New Roman" w:hAnsi="Times New Roman" w:cs="Times New Roman"/>
          <w:b/>
          <w:bCs/>
          <w:sz w:val="24"/>
          <w:szCs w:val="24"/>
        </w:rPr>
        <w:t>Stapes</w:t>
      </w:r>
      <w:r w:rsidRPr="00392815">
        <w:rPr>
          <w:rFonts w:ascii="Times New Roman" w:eastAsia="Times New Roman" w:hAnsi="Times New Roman" w:cs="Times New Roman"/>
          <w:sz w:val="24"/>
          <w:szCs w:val="24"/>
        </w:rPr>
        <w:t xml:space="preserve"> with its footplate closing the oval window.</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sz w:val="24"/>
          <w:szCs w:val="24"/>
          <w:u w:val="single"/>
        </w:rPr>
        <w:t>Two muscles</w:t>
      </w:r>
      <w:r w:rsidRPr="00392815">
        <w:rPr>
          <w:rFonts w:ascii="Times New Roman" w:eastAsia="Times New Roman" w:hAnsi="Times New Roman" w:cs="Times New Roman"/>
          <w:b/>
          <w:bCs/>
          <w:sz w:val="24"/>
          <w:szCs w:val="24"/>
        </w:rPr>
        <w:t>:</w:t>
      </w:r>
      <w:r w:rsidRPr="00392815">
        <w:rPr>
          <w:rFonts w:ascii="Times New Roman" w:eastAsia="Times New Roman" w:hAnsi="Times New Roman" w:cs="Times New Roman"/>
          <w:sz w:val="24"/>
          <w:szCs w:val="24"/>
        </w:rPr>
        <w:t xml:space="preserve"> </w:t>
      </w:r>
      <w:r w:rsidRPr="00392815">
        <w:rPr>
          <w:rFonts w:ascii="Times New Roman" w:eastAsia="Times New Roman" w:hAnsi="Times New Roman" w:cs="Times New Roman"/>
          <w:b/>
          <w:bCs/>
          <w:sz w:val="24"/>
          <w:szCs w:val="24"/>
        </w:rPr>
        <w:t>stapedius</w:t>
      </w:r>
      <w:r w:rsidRPr="00392815">
        <w:rPr>
          <w:rFonts w:ascii="Times New Roman" w:eastAsia="Times New Roman" w:hAnsi="Times New Roman" w:cs="Times New Roman"/>
          <w:sz w:val="24"/>
          <w:szCs w:val="24"/>
        </w:rPr>
        <w:t xml:space="preserve"> and </w:t>
      </w:r>
      <w:r w:rsidRPr="00392815">
        <w:rPr>
          <w:rFonts w:ascii="Times New Roman" w:eastAsia="Times New Roman" w:hAnsi="Times New Roman" w:cs="Times New Roman"/>
          <w:b/>
          <w:bCs/>
          <w:sz w:val="24"/>
          <w:szCs w:val="24"/>
        </w:rPr>
        <w:t>tensor tympani</w:t>
      </w:r>
      <w:r w:rsidRPr="00392815">
        <w:rPr>
          <w:rFonts w:ascii="Times New Roman" w:eastAsia="Times New Roman" w:hAnsi="Times New Roman" w:cs="Times New Roman"/>
          <w:sz w:val="24"/>
          <w:szCs w:val="24"/>
        </w:rPr>
        <w:t xml:space="preserve"> muscles. They function to protect the inner ear from the harmful effect of very loud sound.  The stapedius muscle is supplied by the facial nerve while the tensor tympani muscle is supplied by the mandibular division of trigeminal nerve.</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sz w:val="24"/>
          <w:szCs w:val="24"/>
          <w:u w:val="single"/>
        </w:rPr>
        <w:t>One nerve:</w:t>
      </w:r>
      <w:r w:rsidRPr="00392815">
        <w:rPr>
          <w:rFonts w:ascii="Times New Roman" w:eastAsia="Times New Roman" w:hAnsi="Times New Roman" w:cs="Times New Roman"/>
          <w:sz w:val="24"/>
          <w:szCs w:val="24"/>
        </w:rPr>
        <w:t xml:space="preserve"> </w:t>
      </w:r>
      <w:r w:rsidRPr="00392815">
        <w:rPr>
          <w:rFonts w:ascii="Times New Roman" w:eastAsia="Times New Roman" w:hAnsi="Times New Roman" w:cs="Times New Roman"/>
          <w:b/>
          <w:bCs/>
          <w:sz w:val="24"/>
          <w:szCs w:val="24"/>
        </w:rPr>
        <w:t>chorda tympani</w:t>
      </w:r>
      <w:r w:rsidRPr="00392815">
        <w:rPr>
          <w:rFonts w:ascii="Times New Roman" w:eastAsia="Times New Roman" w:hAnsi="Times New Roman" w:cs="Times New Roman"/>
          <w:sz w:val="24"/>
          <w:szCs w:val="24"/>
        </w:rPr>
        <w:t xml:space="preserve"> nerve (branch of the facial nerve). It passes between the malleus and incus. It supplies the anterior 2/3 of the tongue with taste and secretomotor to the submandibular and sublingual salivary gland.</w:t>
      </w:r>
    </w:p>
    <w:p w:rsidR="00392815" w:rsidRPr="00392815" w:rsidRDefault="00392815" w:rsidP="00392815">
      <w:pPr>
        <w:spacing w:after="0" w:line="360" w:lineRule="auto"/>
        <w:jc w:val="center"/>
        <w:rPr>
          <w:rFonts w:ascii="Times New Roman" w:eastAsia="Times New Roman" w:hAnsi="Times New Roman" w:cs="Times New Roman"/>
          <w:sz w:val="24"/>
          <w:szCs w:val="24"/>
        </w:rPr>
      </w:pPr>
      <w:r w:rsidRPr="00392815">
        <w:rPr>
          <w:rFonts w:ascii="Times New Roman" w:eastAsia="Times New Roman" w:hAnsi="Times New Roman" w:cs="Times New Roman"/>
          <w:noProof/>
          <w:sz w:val="24"/>
          <w:szCs w:val="24"/>
        </w:rPr>
        <w:drawing>
          <wp:inline distT="0" distB="0" distL="0" distR="0">
            <wp:extent cx="1913890" cy="1190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3890" cy="1190625"/>
                    </a:xfrm>
                    <a:prstGeom prst="rect">
                      <a:avLst/>
                    </a:prstGeom>
                    <a:noFill/>
                    <a:ln>
                      <a:noFill/>
                    </a:ln>
                  </pic:spPr>
                </pic:pic>
              </a:graphicData>
            </a:graphic>
          </wp:inline>
        </w:drawing>
      </w:r>
    </w:p>
    <w:p w:rsidR="00392815" w:rsidRPr="00392815" w:rsidRDefault="00392815" w:rsidP="00392815">
      <w:pPr>
        <w:numPr>
          <w:ilvl w:val="0"/>
          <w:numId w:val="4"/>
        </w:numPr>
        <w:spacing w:after="0" w:line="360" w:lineRule="auto"/>
        <w:jc w:val="both"/>
        <w:rPr>
          <w:rFonts w:ascii="Times New Roman" w:eastAsia="Times New Roman" w:hAnsi="Times New Roman" w:cs="Times New Roman"/>
          <w:b/>
          <w:bCs/>
          <w:sz w:val="32"/>
          <w:szCs w:val="32"/>
          <w:u w:val="double"/>
        </w:rPr>
      </w:pPr>
      <w:r w:rsidRPr="00392815">
        <w:rPr>
          <w:rFonts w:ascii="Times New Roman" w:eastAsia="Times New Roman" w:hAnsi="Times New Roman" w:cs="Times New Roman"/>
          <w:b/>
          <w:bCs/>
          <w:sz w:val="32"/>
          <w:szCs w:val="32"/>
          <w:u w:val="double"/>
        </w:rPr>
        <w:t>The Eustachian tube</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 xml:space="preserve">Its function is to equalize the pressure on both sides of the tympanic membrane. It Connects the middle ear with the nasopharynx. Its length: 36mm. its lateral 1/3 (12mm) is bony and the medial </w:t>
      </w:r>
      <w:r w:rsidRPr="00392815">
        <w:rPr>
          <w:rFonts w:ascii="Times New Roman" w:eastAsia="Times New Roman" w:hAnsi="Times New Roman" w:cs="Times New Roman"/>
          <w:sz w:val="24"/>
          <w:szCs w:val="24"/>
        </w:rPr>
        <w:lastRenderedPageBreak/>
        <w:t xml:space="preserve">2/3 (24mm) is cartilaginous. In children it is shorter, wider and more horizontal than in adults. It is closed at rest but opens actively (by the tensor palate muscle) during swallowing, yawning and Valsalva maneuver. </w:t>
      </w: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noProof/>
          <w:sz w:val="24"/>
          <w:szCs w:val="24"/>
        </w:rPr>
        <w:drawing>
          <wp:inline distT="0" distB="0" distL="0" distR="0">
            <wp:extent cx="2402840" cy="147764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2840" cy="1477645"/>
                    </a:xfrm>
                    <a:prstGeom prst="rect">
                      <a:avLst/>
                    </a:prstGeom>
                    <a:noFill/>
                    <a:ln>
                      <a:noFill/>
                    </a:ln>
                  </pic:spPr>
                </pic:pic>
              </a:graphicData>
            </a:graphic>
          </wp:inline>
        </w:drawing>
      </w:r>
    </w:p>
    <w:p w:rsidR="00392815" w:rsidRPr="00392815" w:rsidRDefault="00392815" w:rsidP="00392815">
      <w:pPr>
        <w:numPr>
          <w:ilvl w:val="0"/>
          <w:numId w:val="4"/>
        </w:numPr>
        <w:spacing w:after="0" w:line="360" w:lineRule="auto"/>
        <w:jc w:val="both"/>
        <w:rPr>
          <w:rFonts w:ascii="Times New Roman" w:eastAsia="Times New Roman" w:hAnsi="Times New Roman" w:cs="Times New Roman"/>
          <w:b/>
          <w:bCs/>
          <w:sz w:val="32"/>
          <w:szCs w:val="32"/>
          <w:u w:val="double"/>
        </w:rPr>
      </w:pPr>
      <w:r w:rsidRPr="00392815">
        <w:rPr>
          <w:rFonts w:ascii="Times New Roman" w:eastAsia="Times New Roman" w:hAnsi="Times New Roman" w:cs="Times New Roman"/>
          <w:b/>
          <w:bCs/>
          <w:sz w:val="32"/>
          <w:szCs w:val="32"/>
          <w:u w:val="double"/>
        </w:rPr>
        <w:t>The mastoid air cell system</w:t>
      </w:r>
    </w:p>
    <w:p w:rsidR="00392815" w:rsidRPr="00392815" w:rsidRDefault="00392815" w:rsidP="00392815">
      <w:pPr>
        <w:numPr>
          <w:ilvl w:val="1"/>
          <w:numId w:val="4"/>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Lie within the mastoid process</w:t>
      </w:r>
    </w:p>
    <w:p w:rsidR="00392815" w:rsidRPr="00392815" w:rsidRDefault="00392815" w:rsidP="00392815">
      <w:pPr>
        <w:numPr>
          <w:ilvl w:val="1"/>
          <w:numId w:val="4"/>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 xml:space="preserve">The mastoid air cells are air filled spaces that communicate with each other. The first and the largest of them is called the </w:t>
      </w:r>
      <w:r w:rsidRPr="00392815">
        <w:rPr>
          <w:rFonts w:ascii="Times New Roman" w:eastAsia="Times New Roman" w:hAnsi="Times New Roman" w:cs="Times New Roman"/>
          <w:b/>
          <w:bCs/>
          <w:sz w:val="24"/>
          <w:szCs w:val="24"/>
        </w:rPr>
        <w:t>mastoid antrum</w:t>
      </w:r>
      <w:r w:rsidRPr="00392815">
        <w:rPr>
          <w:rFonts w:ascii="Times New Roman" w:eastAsia="Times New Roman" w:hAnsi="Times New Roman" w:cs="Times New Roman"/>
          <w:sz w:val="24"/>
          <w:szCs w:val="24"/>
        </w:rPr>
        <w:t xml:space="preserve">.  The mastoid antrum communicates with the middle ear cavity through and opening called </w:t>
      </w:r>
      <w:r w:rsidRPr="00392815">
        <w:rPr>
          <w:rFonts w:ascii="Times New Roman" w:eastAsia="Times New Roman" w:hAnsi="Times New Roman" w:cs="Times New Roman"/>
          <w:b/>
          <w:bCs/>
          <w:sz w:val="24"/>
          <w:szCs w:val="24"/>
        </w:rPr>
        <w:t>aditus ad antrum</w:t>
      </w:r>
      <w:r w:rsidRPr="00392815">
        <w:rPr>
          <w:rFonts w:ascii="Times New Roman" w:eastAsia="Times New Roman" w:hAnsi="Times New Roman" w:cs="Times New Roman"/>
          <w:sz w:val="24"/>
          <w:szCs w:val="24"/>
        </w:rPr>
        <w:t>.</w:t>
      </w:r>
    </w:p>
    <w:p w:rsidR="00392815" w:rsidRPr="00392815" w:rsidRDefault="00392815" w:rsidP="00392815">
      <w:pPr>
        <w:numPr>
          <w:ilvl w:val="1"/>
          <w:numId w:val="4"/>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number and size of the cells vary, so the mastoid process may be classified into three main types</w:t>
      </w:r>
    </w:p>
    <w:p w:rsidR="00392815" w:rsidRPr="00392815" w:rsidRDefault="00392815" w:rsidP="00392815">
      <w:pPr>
        <w:numPr>
          <w:ilvl w:val="2"/>
          <w:numId w:val="4"/>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Peumatic mastoid: with high cellularity (the commonest, 80%).</w:t>
      </w:r>
    </w:p>
    <w:p w:rsidR="00392815" w:rsidRPr="00392815" w:rsidRDefault="00392815" w:rsidP="00392815">
      <w:pPr>
        <w:numPr>
          <w:ilvl w:val="2"/>
          <w:numId w:val="4"/>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Sclerotic mastoid: very minimal cellularity with only the mastoid antum.</w:t>
      </w:r>
    </w:p>
    <w:p w:rsidR="00392815" w:rsidRPr="00392815" w:rsidRDefault="00392815" w:rsidP="00392815">
      <w:pPr>
        <w:numPr>
          <w:ilvl w:val="2"/>
          <w:numId w:val="4"/>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Diploic mastoid: has few air cells with bone marrow inside.</w:t>
      </w:r>
    </w:p>
    <w:p w:rsidR="00392815" w:rsidRPr="00392815" w:rsidRDefault="00392815" w:rsidP="00392815">
      <w:pPr>
        <w:numPr>
          <w:ilvl w:val="0"/>
          <w:numId w:val="5"/>
        </w:numPr>
        <w:tabs>
          <w:tab w:val="num" w:pos="1440"/>
        </w:tabs>
        <w:spacing w:after="0" w:line="360" w:lineRule="auto"/>
        <w:ind w:left="1440"/>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The air cells are arranged in groups according to their anatomical site e.g. apical cell in petrous apex.</w:t>
      </w: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center"/>
        <w:rPr>
          <w:rFonts w:ascii="Times New Roman" w:eastAsia="Times New Roman" w:hAnsi="Times New Roman" w:cs="Times New Roman"/>
          <w:sz w:val="24"/>
          <w:szCs w:val="24"/>
        </w:rPr>
      </w:pPr>
      <w:r w:rsidRPr="00392815">
        <w:rPr>
          <w:rFonts w:ascii="Times New Roman" w:eastAsia="Times New Roman" w:hAnsi="Times New Roman" w:cs="Times New Roman"/>
          <w:noProof/>
          <w:sz w:val="24"/>
          <w:szCs w:val="24"/>
        </w:rPr>
        <w:drawing>
          <wp:inline distT="0" distB="0" distL="0" distR="0">
            <wp:extent cx="2286000" cy="15417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1541780"/>
                    </a:xfrm>
                    <a:prstGeom prst="rect">
                      <a:avLst/>
                    </a:prstGeom>
                    <a:noFill/>
                    <a:ln>
                      <a:noFill/>
                    </a:ln>
                  </pic:spPr>
                </pic:pic>
              </a:graphicData>
            </a:graphic>
          </wp:inline>
        </w:drawing>
      </w:r>
    </w:p>
    <w:p w:rsidR="00392815" w:rsidRPr="00392815" w:rsidRDefault="00392815" w:rsidP="00392815">
      <w:pPr>
        <w:spacing w:after="0" w:line="360" w:lineRule="auto"/>
        <w:jc w:val="center"/>
        <w:rPr>
          <w:rFonts w:ascii="Times New Roman" w:eastAsia="Times New Roman" w:hAnsi="Times New Roman" w:cs="Times New Roman"/>
          <w:sz w:val="24"/>
          <w:szCs w:val="24"/>
        </w:rPr>
      </w:pPr>
      <w:r w:rsidRPr="00392815">
        <w:rPr>
          <w:rFonts w:ascii="Times New Roman" w:eastAsia="Times New Roman" w:hAnsi="Times New Roman" w:cs="Times New Roman"/>
          <w:b/>
          <w:bCs/>
          <w:sz w:val="32"/>
          <w:szCs w:val="32"/>
          <w:u w:val="double"/>
        </w:rPr>
        <w:t>Nerve supply of the ear</w:t>
      </w:r>
      <w:r w:rsidRPr="00392815">
        <w:rPr>
          <w:rFonts w:ascii="Times New Roman" w:eastAsia="Times New Roman" w:hAnsi="Times New Roman" w:cs="Times New Roman"/>
          <w:sz w:val="24"/>
          <w:szCs w:val="24"/>
        </w:rPr>
        <w:t xml:space="preserve"> </w:t>
      </w:r>
    </w:p>
    <w:p w:rsidR="00392815" w:rsidRPr="00392815" w:rsidRDefault="00392815" w:rsidP="00392815">
      <w:pPr>
        <w:spacing w:after="0" w:line="360" w:lineRule="auto"/>
        <w:jc w:val="both"/>
        <w:rPr>
          <w:rFonts w:ascii="Times New Roman" w:eastAsia="Times New Roman" w:hAnsi="Times New Roman" w:cs="Times New Roman"/>
          <w:b/>
          <w:bCs/>
          <w:sz w:val="32"/>
          <w:szCs w:val="32"/>
          <w:u w:val="single"/>
        </w:rPr>
      </w:pPr>
      <w:r w:rsidRPr="00392815">
        <w:rPr>
          <w:rFonts w:ascii="Times New Roman" w:eastAsia="Times New Roman" w:hAnsi="Times New Roman" w:cs="Times New Roman"/>
          <w:b/>
          <w:bCs/>
          <w:sz w:val="32"/>
          <w:szCs w:val="32"/>
          <w:u w:val="single"/>
        </w:rPr>
        <w:lastRenderedPageBreak/>
        <w:t>The auricle:</w:t>
      </w:r>
    </w:p>
    <w:p w:rsidR="00392815" w:rsidRPr="00392815" w:rsidRDefault="00392815" w:rsidP="00392815">
      <w:pPr>
        <w:spacing w:after="0" w:line="360" w:lineRule="auto"/>
        <w:jc w:val="both"/>
        <w:rPr>
          <w:rFonts w:ascii="Times New Roman" w:eastAsia="Times New Roman" w:hAnsi="Times New Roman" w:cs="Times New Roman"/>
          <w:b/>
          <w:bCs/>
          <w:i/>
          <w:iCs/>
          <w:sz w:val="24"/>
          <w:szCs w:val="24"/>
          <w:u w:val="single"/>
        </w:rPr>
      </w:pPr>
      <w:r w:rsidRPr="00392815">
        <w:rPr>
          <w:rFonts w:ascii="Times New Roman" w:eastAsia="Times New Roman" w:hAnsi="Times New Roman" w:cs="Times New Roman"/>
          <w:b/>
          <w:bCs/>
          <w:i/>
          <w:iCs/>
          <w:sz w:val="24"/>
          <w:szCs w:val="24"/>
          <w:u w:val="single"/>
        </w:rPr>
        <w:t>Anterior (lateral) surface</w:t>
      </w:r>
    </w:p>
    <w:p w:rsidR="00392815" w:rsidRPr="00392815" w:rsidRDefault="00392815" w:rsidP="00392815">
      <w:pPr>
        <w:numPr>
          <w:ilvl w:val="0"/>
          <w:numId w:val="5"/>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 xml:space="preserve">Upper 2/3 by the auriculotemporal branch of mandibular division of </w:t>
      </w:r>
      <w:r w:rsidRPr="00392815">
        <w:rPr>
          <w:rFonts w:ascii="Times New Roman" w:eastAsia="Times New Roman" w:hAnsi="Times New Roman" w:cs="Times New Roman"/>
          <w:b/>
          <w:bCs/>
          <w:sz w:val="24"/>
          <w:szCs w:val="24"/>
        </w:rPr>
        <w:t>trigeminal</w:t>
      </w:r>
      <w:r w:rsidRPr="00392815">
        <w:rPr>
          <w:rFonts w:ascii="Times New Roman" w:eastAsia="Times New Roman" w:hAnsi="Times New Roman" w:cs="Times New Roman"/>
          <w:sz w:val="24"/>
          <w:szCs w:val="24"/>
        </w:rPr>
        <w:t xml:space="preserve"> n.</w:t>
      </w:r>
    </w:p>
    <w:p w:rsidR="00392815" w:rsidRPr="00392815" w:rsidRDefault="00392815" w:rsidP="00392815">
      <w:pPr>
        <w:numPr>
          <w:ilvl w:val="0"/>
          <w:numId w:val="5"/>
        </w:numPr>
        <w:spacing w:after="0" w:line="360" w:lineRule="auto"/>
        <w:jc w:val="both"/>
        <w:rPr>
          <w:rFonts w:ascii="Times New Roman" w:eastAsia="Times New Roman" w:hAnsi="Times New Roman" w:cs="Times New Roman"/>
          <w:sz w:val="24"/>
          <w:szCs w:val="24"/>
          <w:rtl/>
        </w:rPr>
      </w:pPr>
      <w:r w:rsidRPr="00392815">
        <w:rPr>
          <w:rFonts w:ascii="Times New Roman" w:eastAsia="Times New Roman" w:hAnsi="Times New Roman" w:cs="Times New Roman"/>
          <w:sz w:val="24"/>
          <w:szCs w:val="24"/>
        </w:rPr>
        <w:t>Lower 1/3 by the greater auricular nerve from the cervical plexus (C2,3).</w:t>
      </w:r>
    </w:p>
    <w:p w:rsidR="00392815" w:rsidRPr="00392815" w:rsidRDefault="00392815" w:rsidP="00392815">
      <w:pPr>
        <w:spacing w:after="0" w:line="360" w:lineRule="auto"/>
        <w:jc w:val="both"/>
        <w:rPr>
          <w:rFonts w:ascii="Times New Roman" w:eastAsia="Times New Roman" w:hAnsi="Times New Roman" w:cs="Times New Roman"/>
          <w:b/>
          <w:bCs/>
          <w:i/>
          <w:iCs/>
          <w:sz w:val="24"/>
          <w:szCs w:val="24"/>
          <w:u w:val="single"/>
        </w:rPr>
      </w:pPr>
      <w:r w:rsidRPr="00392815">
        <w:rPr>
          <w:rFonts w:ascii="Times New Roman" w:eastAsia="Times New Roman" w:hAnsi="Times New Roman" w:cs="Times New Roman"/>
          <w:b/>
          <w:bCs/>
          <w:i/>
          <w:iCs/>
          <w:sz w:val="24"/>
          <w:szCs w:val="24"/>
          <w:u w:val="single"/>
        </w:rPr>
        <w:t>Posterior (medial) surface</w:t>
      </w:r>
    </w:p>
    <w:p w:rsidR="00392815" w:rsidRPr="00392815" w:rsidRDefault="00392815" w:rsidP="00392815">
      <w:pPr>
        <w:numPr>
          <w:ilvl w:val="0"/>
          <w:numId w:val="7"/>
        </w:numPr>
        <w:spacing w:after="0" w:line="360" w:lineRule="auto"/>
        <w:jc w:val="both"/>
        <w:rPr>
          <w:rFonts w:ascii="Times New Roman" w:eastAsia="Times New Roman" w:hAnsi="Times New Roman" w:cs="Times New Roman"/>
          <w:sz w:val="24"/>
          <w:szCs w:val="24"/>
          <w:rtl/>
        </w:rPr>
      </w:pPr>
      <w:r w:rsidRPr="00392815">
        <w:rPr>
          <w:rFonts w:ascii="Times New Roman" w:eastAsia="Times New Roman" w:hAnsi="Times New Roman" w:cs="Times New Roman"/>
          <w:sz w:val="24"/>
          <w:szCs w:val="24"/>
        </w:rPr>
        <w:t xml:space="preserve">Lower 2/3 by the greater auricular nerve from the </w:t>
      </w:r>
      <w:r w:rsidRPr="00392815">
        <w:rPr>
          <w:rFonts w:ascii="Times New Roman" w:eastAsia="Times New Roman" w:hAnsi="Times New Roman" w:cs="Times New Roman"/>
          <w:b/>
          <w:bCs/>
          <w:sz w:val="24"/>
          <w:szCs w:val="24"/>
        </w:rPr>
        <w:t>cervical plexus</w:t>
      </w:r>
      <w:r w:rsidRPr="00392815">
        <w:rPr>
          <w:rFonts w:ascii="Times New Roman" w:eastAsia="Times New Roman" w:hAnsi="Times New Roman" w:cs="Times New Roman"/>
          <w:sz w:val="24"/>
          <w:szCs w:val="24"/>
        </w:rPr>
        <w:t xml:space="preserve"> (C2,3).</w:t>
      </w:r>
    </w:p>
    <w:p w:rsidR="00392815" w:rsidRPr="00392815" w:rsidRDefault="00392815" w:rsidP="00392815">
      <w:pPr>
        <w:numPr>
          <w:ilvl w:val="0"/>
          <w:numId w:val="7"/>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 xml:space="preserve">Upper 1/3 by the lesser occipital nerve from the </w:t>
      </w:r>
      <w:r w:rsidRPr="00392815">
        <w:rPr>
          <w:rFonts w:ascii="Times New Roman" w:eastAsia="Times New Roman" w:hAnsi="Times New Roman" w:cs="Times New Roman"/>
          <w:b/>
          <w:bCs/>
          <w:sz w:val="24"/>
          <w:szCs w:val="24"/>
        </w:rPr>
        <w:t>cervical plexus</w:t>
      </w:r>
      <w:r w:rsidRPr="00392815">
        <w:rPr>
          <w:rFonts w:ascii="Times New Roman" w:eastAsia="Times New Roman" w:hAnsi="Times New Roman" w:cs="Times New Roman"/>
          <w:sz w:val="24"/>
          <w:szCs w:val="24"/>
        </w:rPr>
        <w:t xml:space="preserve"> (C2,3).</w:t>
      </w:r>
    </w:p>
    <w:p w:rsidR="00392815" w:rsidRPr="00392815" w:rsidRDefault="00392815" w:rsidP="00392815">
      <w:pPr>
        <w:spacing w:after="0" w:line="360" w:lineRule="auto"/>
        <w:jc w:val="both"/>
        <w:rPr>
          <w:rFonts w:ascii="Times New Roman" w:eastAsia="Times New Roman" w:hAnsi="Times New Roman" w:cs="Times New Roman"/>
          <w:b/>
          <w:bCs/>
          <w:sz w:val="32"/>
          <w:szCs w:val="32"/>
          <w:u w:val="single"/>
        </w:rPr>
      </w:pPr>
      <w:r w:rsidRPr="00392815">
        <w:rPr>
          <w:rFonts w:ascii="Times New Roman" w:eastAsia="Times New Roman" w:hAnsi="Times New Roman" w:cs="Times New Roman"/>
          <w:b/>
          <w:bCs/>
          <w:sz w:val="32"/>
          <w:szCs w:val="32"/>
          <w:u w:val="single"/>
        </w:rPr>
        <w:t xml:space="preserve">The external auditory canal and tympanic membrane </w:t>
      </w:r>
    </w:p>
    <w:p w:rsidR="00392815" w:rsidRPr="00392815" w:rsidRDefault="00392815" w:rsidP="00392815">
      <w:pPr>
        <w:numPr>
          <w:ilvl w:val="0"/>
          <w:numId w:val="8"/>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Anterior ½ by the auriculotemporal nerve of trigeminal nerve.</w:t>
      </w:r>
    </w:p>
    <w:p w:rsidR="00392815" w:rsidRPr="00392815" w:rsidRDefault="00392815" w:rsidP="00392815">
      <w:pPr>
        <w:numPr>
          <w:ilvl w:val="0"/>
          <w:numId w:val="8"/>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 xml:space="preserve">Posterior ½ by the auricular branch of </w:t>
      </w:r>
      <w:r w:rsidRPr="00392815">
        <w:rPr>
          <w:rFonts w:ascii="Times New Roman" w:eastAsia="Times New Roman" w:hAnsi="Times New Roman" w:cs="Times New Roman"/>
          <w:b/>
          <w:bCs/>
          <w:sz w:val="24"/>
          <w:szCs w:val="24"/>
        </w:rPr>
        <w:t>vagus</w:t>
      </w:r>
      <w:r w:rsidRPr="00392815">
        <w:rPr>
          <w:rFonts w:ascii="Times New Roman" w:eastAsia="Times New Roman" w:hAnsi="Times New Roman" w:cs="Times New Roman"/>
          <w:sz w:val="24"/>
          <w:szCs w:val="24"/>
        </w:rPr>
        <w:t xml:space="preserve"> (</w:t>
      </w:r>
      <w:smartTag w:uri="urn:schemas-microsoft-com:office:smarttags" w:element="place">
        <w:smartTag w:uri="urn:schemas-microsoft-com:office:smarttags" w:element="City">
          <w:r w:rsidRPr="00392815">
            <w:rPr>
              <w:rFonts w:ascii="Times New Roman" w:eastAsia="Times New Roman" w:hAnsi="Times New Roman" w:cs="Times New Roman"/>
              <w:sz w:val="24"/>
              <w:szCs w:val="24"/>
            </w:rPr>
            <w:t>Arnold</w:t>
          </w:r>
        </w:smartTag>
      </w:smartTag>
      <w:r w:rsidRPr="00392815">
        <w:rPr>
          <w:rFonts w:ascii="Times New Roman" w:eastAsia="Times New Roman" w:hAnsi="Times New Roman" w:cs="Times New Roman"/>
          <w:sz w:val="24"/>
          <w:szCs w:val="24"/>
        </w:rPr>
        <w:t xml:space="preserve"> nerve).</w:t>
      </w:r>
    </w:p>
    <w:p w:rsidR="00392815" w:rsidRPr="00392815" w:rsidRDefault="00392815" w:rsidP="00392815">
      <w:pPr>
        <w:spacing w:after="0" w:line="360" w:lineRule="auto"/>
        <w:jc w:val="both"/>
        <w:rPr>
          <w:rFonts w:ascii="Times New Roman" w:eastAsia="Times New Roman" w:hAnsi="Times New Roman" w:cs="Times New Roman"/>
          <w:b/>
          <w:bCs/>
          <w:sz w:val="32"/>
          <w:szCs w:val="32"/>
          <w:u w:val="single"/>
        </w:rPr>
      </w:pPr>
    </w:p>
    <w:p w:rsidR="00392815" w:rsidRPr="00392815" w:rsidRDefault="00392815" w:rsidP="00392815">
      <w:pPr>
        <w:spacing w:after="0" w:line="360" w:lineRule="auto"/>
        <w:jc w:val="both"/>
        <w:rPr>
          <w:rFonts w:ascii="Times New Roman" w:eastAsia="Times New Roman" w:hAnsi="Times New Roman" w:cs="Times New Roman"/>
          <w:b/>
          <w:bCs/>
          <w:sz w:val="32"/>
          <w:szCs w:val="32"/>
          <w:u w:val="single"/>
        </w:rPr>
      </w:pPr>
      <w:r w:rsidRPr="00392815">
        <w:rPr>
          <w:rFonts w:ascii="Times New Roman" w:eastAsia="Times New Roman" w:hAnsi="Times New Roman" w:cs="Times New Roman"/>
          <w:b/>
          <w:bCs/>
          <w:sz w:val="32"/>
          <w:szCs w:val="32"/>
          <w:u w:val="single"/>
        </w:rPr>
        <w:t>The tympanic cavity</w:t>
      </w:r>
    </w:p>
    <w:p w:rsidR="00392815" w:rsidRPr="00392815" w:rsidRDefault="00392815" w:rsidP="00392815">
      <w:pPr>
        <w:numPr>
          <w:ilvl w:val="0"/>
          <w:numId w:val="9"/>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 xml:space="preserve">Tympanic branch of </w:t>
      </w:r>
      <w:r w:rsidRPr="00392815">
        <w:rPr>
          <w:rFonts w:ascii="Times New Roman" w:eastAsia="Times New Roman" w:hAnsi="Times New Roman" w:cs="Times New Roman"/>
          <w:b/>
          <w:bCs/>
          <w:sz w:val="24"/>
          <w:szCs w:val="24"/>
        </w:rPr>
        <w:t>glossopharyngeal</w:t>
      </w:r>
      <w:r w:rsidRPr="00392815">
        <w:rPr>
          <w:rFonts w:ascii="Times New Roman" w:eastAsia="Times New Roman" w:hAnsi="Times New Roman" w:cs="Times New Roman"/>
          <w:sz w:val="24"/>
          <w:szCs w:val="24"/>
        </w:rPr>
        <w:t xml:space="preserve"> nerve (nerve of Jackobson)</w:t>
      </w: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center"/>
        <w:rPr>
          <w:rFonts w:ascii="Times New Roman" w:eastAsia="Times New Roman" w:hAnsi="Times New Roman" w:cs="Times New Roman"/>
          <w:b/>
          <w:bCs/>
          <w:sz w:val="40"/>
          <w:szCs w:val="40"/>
        </w:rPr>
      </w:pPr>
      <w:r w:rsidRPr="00392815">
        <w:rPr>
          <w:rFonts w:ascii="Times New Roman" w:eastAsia="Times New Roman" w:hAnsi="Times New Roman" w:cs="Times New Roman"/>
          <w:sz w:val="24"/>
          <w:szCs w:val="24"/>
        </w:rPr>
        <w:br w:type="page"/>
      </w:r>
      <w:r w:rsidRPr="00392815">
        <w:rPr>
          <w:rFonts w:ascii="Times New Roman" w:eastAsia="Times New Roman" w:hAnsi="Times New Roman" w:cs="Times New Roman"/>
          <w:b/>
          <w:bCs/>
          <w:sz w:val="40"/>
          <w:szCs w:val="40"/>
        </w:rPr>
        <w:lastRenderedPageBreak/>
        <w:t xml:space="preserve">The inner ear </w:t>
      </w: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sz w:val="24"/>
          <w:szCs w:val="24"/>
        </w:rPr>
        <w:t xml:space="preserve">The petrous portion of the temporal bone houses the </w:t>
      </w:r>
      <w:r w:rsidRPr="00392815">
        <w:rPr>
          <w:rFonts w:ascii="Times New Roman" w:eastAsia="Times New Roman" w:hAnsi="Times New Roman" w:cs="Times New Roman"/>
          <w:b/>
          <w:bCs/>
          <w:sz w:val="24"/>
          <w:szCs w:val="24"/>
        </w:rPr>
        <w:t>labyrinth</w:t>
      </w:r>
      <w:r w:rsidRPr="00392815">
        <w:rPr>
          <w:rFonts w:ascii="Times New Roman" w:eastAsia="Times New Roman" w:hAnsi="Times New Roman" w:cs="Times New Roman"/>
          <w:sz w:val="24"/>
          <w:szCs w:val="24"/>
        </w:rPr>
        <w:t xml:space="preserve"> with its attendant sensory structures responsible for auditory and balance function. Within the </w:t>
      </w:r>
      <w:r w:rsidRPr="00392815">
        <w:rPr>
          <w:rFonts w:ascii="Times New Roman" w:eastAsia="Times New Roman" w:hAnsi="Times New Roman" w:cs="Times New Roman"/>
          <w:b/>
          <w:bCs/>
          <w:sz w:val="24"/>
          <w:szCs w:val="24"/>
        </w:rPr>
        <w:t>bony labyrinth</w:t>
      </w:r>
      <w:r w:rsidRPr="00392815">
        <w:rPr>
          <w:rFonts w:ascii="Times New Roman" w:eastAsia="Times New Roman" w:hAnsi="Times New Roman" w:cs="Times New Roman"/>
          <w:sz w:val="24"/>
          <w:szCs w:val="24"/>
        </w:rPr>
        <w:t xml:space="preserve"> is contained the </w:t>
      </w:r>
      <w:r w:rsidRPr="00392815">
        <w:rPr>
          <w:rFonts w:ascii="Times New Roman" w:eastAsia="Times New Roman" w:hAnsi="Times New Roman" w:cs="Times New Roman"/>
          <w:b/>
          <w:bCs/>
          <w:sz w:val="24"/>
          <w:szCs w:val="24"/>
        </w:rPr>
        <w:t>membranous labyrinth</w:t>
      </w:r>
      <w:r w:rsidRPr="00392815">
        <w:rPr>
          <w:rFonts w:ascii="Times New Roman" w:eastAsia="Times New Roman" w:hAnsi="Times New Roman" w:cs="Times New Roman"/>
          <w:sz w:val="24"/>
          <w:szCs w:val="24"/>
        </w:rPr>
        <w:t xml:space="preserve">, which represents a continuous series of epithelial lined tubes and spaces of the inner ear containing endolymph and the sense organs of hearing and balance. The </w:t>
      </w:r>
      <w:r w:rsidRPr="00392815">
        <w:rPr>
          <w:rFonts w:ascii="Times New Roman" w:eastAsia="Times New Roman" w:hAnsi="Times New Roman" w:cs="Times New Roman"/>
          <w:b/>
          <w:bCs/>
          <w:sz w:val="24"/>
          <w:szCs w:val="24"/>
        </w:rPr>
        <w:t>membranous labyrinth</w:t>
      </w:r>
      <w:r w:rsidRPr="00392815">
        <w:rPr>
          <w:rFonts w:ascii="Times New Roman" w:eastAsia="Times New Roman" w:hAnsi="Times New Roman" w:cs="Times New Roman"/>
          <w:sz w:val="24"/>
          <w:szCs w:val="24"/>
        </w:rPr>
        <w:t xml:space="preserve"> can be divided into </w:t>
      </w:r>
      <w:r w:rsidRPr="00392815">
        <w:rPr>
          <w:rFonts w:ascii="Times New Roman" w:eastAsia="Times New Roman" w:hAnsi="Times New Roman" w:cs="Times New Roman"/>
          <w:b/>
          <w:bCs/>
          <w:sz w:val="24"/>
          <w:szCs w:val="24"/>
          <w:u w:val="single"/>
        </w:rPr>
        <w:t>three</w:t>
      </w:r>
      <w:r w:rsidRPr="00392815">
        <w:rPr>
          <w:rFonts w:ascii="Times New Roman" w:eastAsia="Times New Roman" w:hAnsi="Times New Roman" w:cs="Times New Roman"/>
          <w:sz w:val="24"/>
          <w:szCs w:val="24"/>
        </w:rPr>
        <w:t xml:space="preserve"> regions that are interconnected: the </w:t>
      </w:r>
      <w:r w:rsidRPr="00392815">
        <w:rPr>
          <w:rFonts w:ascii="Times New Roman" w:eastAsia="Times New Roman" w:hAnsi="Times New Roman" w:cs="Times New Roman"/>
          <w:b/>
          <w:bCs/>
          <w:i/>
          <w:iCs/>
          <w:sz w:val="24"/>
          <w:szCs w:val="24"/>
        </w:rPr>
        <w:t>pars superior</w:t>
      </w:r>
      <w:r w:rsidRPr="00392815">
        <w:rPr>
          <w:rFonts w:ascii="Times New Roman" w:eastAsia="Times New Roman" w:hAnsi="Times New Roman" w:cs="Times New Roman"/>
          <w:sz w:val="24"/>
          <w:szCs w:val="24"/>
        </w:rPr>
        <w:t xml:space="preserve"> or the vestibular labyrinth including the semicircular canals and the utricle, the </w:t>
      </w:r>
      <w:r w:rsidRPr="00392815">
        <w:rPr>
          <w:rFonts w:ascii="Times New Roman" w:eastAsia="Times New Roman" w:hAnsi="Times New Roman" w:cs="Times New Roman"/>
          <w:b/>
          <w:bCs/>
          <w:i/>
          <w:iCs/>
          <w:sz w:val="24"/>
          <w:szCs w:val="24"/>
        </w:rPr>
        <w:t>pars inferior</w:t>
      </w:r>
      <w:r w:rsidRPr="00392815">
        <w:rPr>
          <w:rFonts w:ascii="Times New Roman" w:eastAsia="Times New Roman" w:hAnsi="Times New Roman" w:cs="Times New Roman"/>
          <w:sz w:val="24"/>
          <w:szCs w:val="24"/>
        </w:rPr>
        <w:t xml:space="preserve"> (cochlea and the saccule), and the </w:t>
      </w:r>
      <w:r w:rsidRPr="00392815">
        <w:rPr>
          <w:rFonts w:ascii="Times New Roman" w:eastAsia="Times New Roman" w:hAnsi="Times New Roman" w:cs="Times New Roman"/>
          <w:b/>
          <w:bCs/>
          <w:i/>
          <w:iCs/>
          <w:sz w:val="24"/>
          <w:szCs w:val="24"/>
        </w:rPr>
        <w:t>endolymphatic duct and sac</w:t>
      </w:r>
      <w:r w:rsidRPr="00392815">
        <w:rPr>
          <w:rFonts w:ascii="Times New Roman" w:eastAsia="Times New Roman" w:hAnsi="Times New Roman" w:cs="Times New Roman"/>
          <w:sz w:val="24"/>
          <w:szCs w:val="24"/>
        </w:rPr>
        <w:t>. All of the sense organs of the labyrinth have in common that they contain hair cells with rigid cilia and are innervated by afferent and efferent neurons. Displacement of the cilia of the hair cells is responsible for opening potassium and calcium channels that initiate the electrical potential within the hair cell that is then leaked into the afferent neuron and carried to the brainstem.</w:t>
      </w:r>
    </w:p>
    <w:p w:rsidR="00392815" w:rsidRPr="00392815" w:rsidRDefault="00392815" w:rsidP="00392815">
      <w:pPr>
        <w:spacing w:after="0" w:line="360" w:lineRule="auto"/>
        <w:jc w:val="center"/>
        <w:rPr>
          <w:rFonts w:ascii="Times New Roman" w:eastAsia="Times New Roman" w:hAnsi="Times New Roman" w:cs="Times New Roman"/>
          <w:sz w:val="24"/>
          <w:szCs w:val="24"/>
        </w:rPr>
      </w:pPr>
    </w:p>
    <w:p w:rsidR="00392815" w:rsidRPr="00392815" w:rsidRDefault="00392815" w:rsidP="00392815">
      <w:pPr>
        <w:spacing w:after="0" w:line="360" w:lineRule="auto"/>
        <w:jc w:val="center"/>
        <w:rPr>
          <w:rFonts w:ascii="Times New Roman" w:eastAsia="Times New Roman" w:hAnsi="Times New Roman" w:cs="Times New Roman"/>
          <w:sz w:val="24"/>
          <w:szCs w:val="24"/>
        </w:rPr>
      </w:pPr>
      <w:r w:rsidRPr="00392815">
        <w:rPr>
          <w:rFonts w:ascii="Times New Roman" w:eastAsia="Times New Roman" w:hAnsi="Times New Roman" w:cs="Times New Roman"/>
          <w:noProof/>
          <w:sz w:val="24"/>
          <w:szCs w:val="24"/>
        </w:rPr>
        <w:drawing>
          <wp:inline distT="0" distB="0" distL="0" distR="0">
            <wp:extent cx="3009265" cy="2185035"/>
            <wp:effectExtent l="0" t="0" r="635" b="5715"/>
            <wp:docPr id="42" name="Picture 42" descr="inner e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ner ear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265" cy="2185035"/>
                    </a:xfrm>
                    <a:prstGeom prst="rect">
                      <a:avLst/>
                    </a:prstGeom>
                    <a:noFill/>
                  </pic:spPr>
                </pic:pic>
              </a:graphicData>
            </a:graphic>
          </wp:inline>
        </w:drawing>
      </w:r>
    </w:p>
    <w:p w:rsidR="00392815" w:rsidRPr="00392815" w:rsidRDefault="00392815" w:rsidP="00392815">
      <w:pPr>
        <w:numPr>
          <w:ilvl w:val="0"/>
          <w:numId w:val="13"/>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sz w:val="28"/>
          <w:szCs w:val="28"/>
          <w:u w:val="single"/>
        </w:rPr>
        <w:t>Cochlea:</w:t>
      </w:r>
      <w:r w:rsidRPr="00392815">
        <w:rPr>
          <w:rFonts w:ascii="Times New Roman" w:eastAsia="Times New Roman" w:hAnsi="Times New Roman" w:cs="Times New Roman"/>
          <w:b/>
          <w:bCs/>
          <w:sz w:val="24"/>
          <w:szCs w:val="24"/>
        </w:rPr>
        <w:t xml:space="preserve"> </w:t>
      </w:r>
      <w:r w:rsidRPr="00392815">
        <w:rPr>
          <w:rFonts w:ascii="Times New Roman" w:eastAsia="Times New Roman" w:hAnsi="Times New Roman" w:cs="Times New Roman"/>
          <w:sz w:val="24"/>
          <w:szCs w:val="24"/>
        </w:rPr>
        <w:t xml:space="preserve">The cochlear duct, the auditory portion of the labyrinth, extends approximately </w:t>
      </w:r>
      <w:smartTag w:uri="urn:schemas-microsoft-com:office:smarttags" w:element="metricconverter">
        <w:smartTagPr>
          <w:attr w:name="ProductID" w:val="35 mm"/>
        </w:smartTagPr>
        <w:r w:rsidRPr="00392815">
          <w:rPr>
            <w:rFonts w:ascii="Times New Roman" w:eastAsia="Times New Roman" w:hAnsi="Times New Roman" w:cs="Times New Roman"/>
            <w:sz w:val="24"/>
            <w:szCs w:val="24"/>
          </w:rPr>
          <w:t>35 mm</w:t>
        </w:r>
      </w:smartTag>
      <w:r w:rsidRPr="00392815">
        <w:rPr>
          <w:rFonts w:ascii="Times New Roman" w:eastAsia="Times New Roman" w:hAnsi="Times New Roman" w:cs="Times New Roman"/>
          <w:sz w:val="24"/>
          <w:szCs w:val="24"/>
        </w:rPr>
        <w:t>. The cochlear duct and associated sensory and supportive structures assume the form of a spiral similar to a snail shell 2 3⁄4 turns.</w:t>
      </w:r>
    </w:p>
    <w:p w:rsidR="00392815" w:rsidRPr="00392815" w:rsidRDefault="00392815" w:rsidP="00392815">
      <w:pPr>
        <w:numPr>
          <w:ilvl w:val="0"/>
          <w:numId w:val="13"/>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sz w:val="24"/>
          <w:szCs w:val="24"/>
          <w:u w:val="single"/>
        </w:rPr>
        <w:t>S</w:t>
      </w:r>
      <w:r w:rsidRPr="00392815">
        <w:rPr>
          <w:rFonts w:ascii="Times New Roman" w:eastAsia="Times New Roman" w:hAnsi="Times New Roman" w:cs="Times New Roman"/>
          <w:b/>
          <w:bCs/>
          <w:sz w:val="28"/>
          <w:szCs w:val="28"/>
          <w:u w:val="single"/>
        </w:rPr>
        <w:t xml:space="preserve">emicircular canals </w:t>
      </w:r>
      <w:r w:rsidRPr="00392815">
        <w:rPr>
          <w:rFonts w:ascii="Times New Roman" w:eastAsia="Times New Roman" w:hAnsi="Times New Roman" w:cs="Times New Roman"/>
          <w:sz w:val="24"/>
          <w:szCs w:val="24"/>
        </w:rPr>
        <w:t>(lateral, superior and posterior): Each canal forms 2/3 of a circle turns. They are perpendicular to each other.</w:t>
      </w:r>
    </w:p>
    <w:p w:rsidR="00392815" w:rsidRPr="00392815" w:rsidRDefault="00392815" w:rsidP="00392815">
      <w:pPr>
        <w:numPr>
          <w:ilvl w:val="0"/>
          <w:numId w:val="13"/>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sz w:val="28"/>
          <w:szCs w:val="28"/>
          <w:u w:val="single"/>
        </w:rPr>
        <w:t>The vestibule:</w:t>
      </w:r>
      <w:r w:rsidRPr="00392815">
        <w:rPr>
          <w:rFonts w:ascii="Times New Roman" w:eastAsia="Times New Roman" w:hAnsi="Times New Roman" w:cs="Times New Roman"/>
          <w:sz w:val="24"/>
          <w:szCs w:val="24"/>
        </w:rPr>
        <w:t xml:space="preserve"> between the cochlea and semicircular canal. The boy vestibule houses the saccule and the utricle.</w:t>
      </w: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both"/>
        <w:rPr>
          <w:rFonts w:ascii="Times New Roman" w:eastAsia="Times New Roman" w:hAnsi="Times New Roman" w:cs="Times New Roman"/>
          <w:b/>
          <w:bCs/>
          <w:i/>
          <w:iCs/>
          <w:sz w:val="28"/>
          <w:szCs w:val="28"/>
          <w:u w:val="single"/>
        </w:rPr>
      </w:pPr>
      <w:r w:rsidRPr="00392815">
        <w:rPr>
          <w:rFonts w:ascii="Times New Roman" w:eastAsia="Times New Roman" w:hAnsi="Times New Roman" w:cs="Times New Roman"/>
          <w:b/>
          <w:bCs/>
          <w:i/>
          <w:iCs/>
          <w:sz w:val="28"/>
          <w:szCs w:val="28"/>
          <w:u w:val="single"/>
        </w:rPr>
        <w:t>The sensory end-organs of the inner ear</w:t>
      </w:r>
    </w:p>
    <w:p w:rsidR="00392815" w:rsidRPr="00392815" w:rsidRDefault="00392815" w:rsidP="00392815">
      <w:pPr>
        <w:numPr>
          <w:ilvl w:val="0"/>
          <w:numId w:val="6"/>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sz w:val="24"/>
          <w:szCs w:val="24"/>
        </w:rPr>
        <w:t>In the cochlea</w:t>
      </w:r>
      <w:r w:rsidRPr="00392815">
        <w:rPr>
          <w:rFonts w:ascii="Times New Roman" w:eastAsia="Times New Roman" w:hAnsi="Times New Roman" w:cs="Times New Roman"/>
          <w:sz w:val="24"/>
          <w:szCs w:val="24"/>
        </w:rPr>
        <w:t>: the organ of Corti fig. 10</w:t>
      </w:r>
    </w:p>
    <w:p w:rsidR="00392815" w:rsidRPr="00392815" w:rsidRDefault="00392815" w:rsidP="00392815">
      <w:pPr>
        <w:numPr>
          <w:ilvl w:val="0"/>
          <w:numId w:val="6"/>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sz w:val="24"/>
          <w:szCs w:val="24"/>
        </w:rPr>
        <w:t>In the semicircular canal</w:t>
      </w:r>
      <w:r w:rsidRPr="00392815">
        <w:rPr>
          <w:rFonts w:ascii="Times New Roman" w:eastAsia="Times New Roman" w:hAnsi="Times New Roman" w:cs="Times New Roman"/>
          <w:sz w:val="24"/>
          <w:szCs w:val="24"/>
        </w:rPr>
        <w:t>: called the crista fig. 11</w:t>
      </w:r>
    </w:p>
    <w:p w:rsidR="00392815" w:rsidRPr="00392815" w:rsidRDefault="00392815" w:rsidP="00392815">
      <w:pPr>
        <w:numPr>
          <w:ilvl w:val="0"/>
          <w:numId w:val="6"/>
        </w:num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b/>
          <w:bCs/>
          <w:sz w:val="24"/>
          <w:szCs w:val="24"/>
        </w:rPr>
        <w:t>In the utricle and saccule</w:t>
      </w:r>
      <w:r w:rsidRPr="00392815">
        <w:rPr>
          <w:rFonts w:ascii="Times New Roman" w:eastAsia="Times New Roman" w:hAnsi="Times New Roman" w:cs="Times New Roman"/>
          <w:sz w:val="24"/>
          <w:szCs w:val="24"/>
        </w:rPr>
        <w:t>: called the macula fig. 12</w:t>
      </w: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both"/>
        <w:rPr>
          <w:rFonts w:ascii="Times New Roman" w:eastAsia="Times New Roman" w:hAnsi="Times New Roman" w:cs="Times New Roman"/>
          <w:sz w:val="24"/>
          <w:szCs w:val="24"/>
        </w:rPr>
      </w:pPr>
      <w:r w:rsidRPr="00392815">
        <w:rPr>
          <w:rFonts w:ascii="Times New Roman" w:eastAsia="Times New Roman" w:hAnsi="Times New Roman" w:cs="Times New Roman"/>
          <w:noProof/>
          <w:sz w:val="24"/>
          <w:szCs w:val="24"/>
        </w:rPr>
        <w:drawing>
          <wp:inline distT="0" distB="0" distL="0" distR="0">
            <wp:extent cx="2169160" cy="1807845"/>
            <wp:effectExtent l="0" t="0" r="254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9160" cy="1807845"/>
                    </a:xfrm>
                    <a:prstGeom prst="rect">
                      <a:avLst/>
                    </a:prstGeom>
                    <a:noFill/>
                    <a:ln>
                      <a:noFill/>
                    </a:ln>
                  </pic:spPr>
                </pic:pic>
              </a:graphicData>
            </a:graphic>
          </wp:inline>
        </w:drawing>
      </w:r>
      <w:r w:rsidRPr="00392815">
        <w:rPr>
          <w:rFonts w:ascii="Times New Roman" w:eastAsia="Times New Roman" w:hAnsi="Times New Roman" w:cs="Times New Roman"/>
          <w:sz w:val="24"/>
          <w:szCs w:val="24"/>
        </w:rPr>
        <w:tab/>
      </w:r>
      <w:r w:rsidRPr="00392815">
        <w:rPr>
          <w:rFonts w:ascii="Times New Roman" w:eastAsia="Times New Roman" w:hAnsi="Times New Roman" w:cs="Times New Roman"/>
          <w:sz w:val="24"/>
          <w:szCs w:val="24"/>
        </w:rPr>
        <w:tab/>
      </w:r>
      <w:r w:rsidRPr="00392815">
        <w:rPr>
          <w:rFonts w:ascii="Times New Roman" w:eastAsia="Times New Roman" w:hAnsi="Times New Roman" w:cs="Times New Roman"/>
          <w:sz w:val="24"/>
          <w:szCs w:val="24"/>
        </w:rPr>
        <w:tab/>
      </w:r>
      <w:r w:rsidRPr="00392815">
        <w:rPr>
          <w:rFonts w:ascii="Times New Roman" w:eastAsia="Times New Roman" w:hAnsi="Times New Roman" w:cs="Times New Roman"/>
          <w:noProof/>
          <w:sz w:val="24"/>
          <w:szCs w:val="24"/>
        </w:rPr>
        <w:drawing>
          <wp:inline distT="0" distB="0" distL="0" distR="0">
            <wp:extent cx="1137920" cy="191389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7920" cy="1913890"/>
                    </a:xfrm>
                    <a:prstGeom prst="rect">
                      <a:avLst/>
                    </a:prstGeom>
                    <a:noFill/>
                    <a:ln>
                      <a:noFill/>
                    </a:ln>
                  </pic:spPr>
                </pic:pic>
              </a:graphicData>
            </a:graphic>
          </wp:inline>
        </w:drawing>
      </w:r>
    </w:p>
    <w:p w:rsidR="00392815" w:rsidRPr="00392815" w:rsidRDefault="00392815" w:rsidP="00392815">
      <w:pPr>
        <w:spacing w:after="0" w:line="360" w:lineRule="auto"/>
        <w:jc w:val="both"/>
        <w:rPr>
          <w:rFonts w:ascii="Times New Roman" w:eastAsia="Times New Roman" w:hAnsi="Times New Roman" w:cs="Times New Roman"/>
          <w:b/>
          <w:bCs/>
          <w:sz w:val="24"/>
          <w:szCs w:val="24"/>
        </w:rPr>
      </w:pPr>
      <w:r w:rsidRPr="00392815">
        <w:rPr>
          <w:rFonts w:ascii="Times New Roman" w:eastAsia="Times New Roman" w:hAnsi="Times New Roman" w:cs="Times New Roman"/>
          <w:b/>
          <w:bCs/>
          <w:sz w:val="24"/>
          <w:szCs w:val="24"/>
        </w:rPr>
        <w:t>Organ of Corti</w:t>
      </w:r>
      <w:r w:rsidRPr="00392815">
        <w:rPr>
          <w:rFonts w:ascii="Times New Roman" w:eastAsia="Times New Roman" w:hAnsi="Times New Roman" w:cs="Times New Roman"/>
          <w:b/>
          <w:bCs/>
          <w:sz w:val="24"/>
          <w:szCs w:val="24"/>
        </w:rPr>
        <w:tab/>
      </w:r>
      <w:r w:rsidRPr="00392815">
        <w:rPr>
          <w:rFonts w:ascii="Times New Roman" w:eastAsia="Times New Roman" w:hAnsi="Times New Roman" w:cs="Times New Roman"/>
          <w:b/>
          <w:bCs/>
          <w:sz w:val="24"/>
          <w:szCs w:val="24"/>
        </w:rPr>
        <w:tab/>
      </w:r>
      <w:r w:rsidRPr="00392815">
        <w:rPr>
          <w:rFonts w:ascii="Times New Roman" w:eastAsia="Times New Roman" w:hAnsi="Times New Roman" w:cs="Times New Roman"/>
          <w:b/>
          <w:bCs/>
          <w:sz w:val="24"/>
          <w:szCs w:val="24"/>
        </w:rPr>
        <w:tab/>
      </w:r>
      <w:r w:rsidRPr="00392815">
        <w:rPr>
          <w:rFonts w:ascii="Times New Roman" w:eastAsia="Times New Roman" w:hAnsi="Times New Roman" w:cs="Times New Roman"/>
          <w:b/>
          <w:bCs/>
          <w:sz w:val="24"/>
          <w:szCs w:val="24"/>
        </w:rPr>
        <w:tab/>
      </w:r>
      <w:r w:rsidRPr="00392815">
        <w:rPr>
          <w:rFonts w:ascii="Times New Roman" w:eastAsia="Times New Roman" w:hAnsi="Times New Roman" w:cs="Times New Roman"/>
          <w:b/>
          <w:bCs/>
          <w:sz w:val="24"/>
          <w:szCs w:val="24"/>
        </w:rPr>
        <w:tab/>
        <w:t>The crista</w:t>
      </w:r>
      <w:r w:rsidRPr="00392815">
        <w:rPr>
          <w:rFonts w:ascii="Times New Roman" w:eastAsia="Times New Roman" w:hAnsi="Times New Roman" w:cs="Times New Roman"/>
          <w:b/>
          <w:bCs/>
          <w:sz w:val="24"/>
          <w:szCs w:val="24"/>
        </w:rPr>
        <w:tab/>
      </w:r>
    </w:p>
    <w:p w:rsidR="00392815" w:rsidRPr="00392815" w:rsidRDefault="00392815" w:rsidP="00392815">
      <w:pPr>
        <w:spacing w:after="0" w:line="360" w:lineRule="auto"/>
        <w:jc w:val="both"/>
        <w:rPr>
          <w:rFonts w:ascii="Times New Roman" w:eastAsia="Times New Roman" w:hAnsi="Times New Roman" w:cs="Times New Roman"/>
          <w:sz w:val="24"/>
          <w:szCs w:val="24"/>
        </w:rPr>
      </w:pPr>
    </w:p>
    <w:p w:rsidR="00392815" w:rsidRPr="00392815" w:rsidRDefault="00392815" w:rsidP="00392815">
      <w:pPr>
        <w:spacing w:after="0" w:line="360" w:lineRule="auto"/>
        <w:jc w:val="center"/>
        <w:rPr>
          <w:rFonts w:ascii="Times New Roman" w:eastAsia="Times New Roman" w:hAnsi="Times New Roman" w:cs="Times New Roman"/>
          <w:sz w:val="24"/>
          <w:szCs w:val="24"/>
        </w:rPr>
      </w:pPr>
      <w:r w:rsidRPr="00392815">
        <w:rPr>
          <w:rFonts w:ascii="Times New Roman" w:eastAsia="Times New Roman" w:hAnsi="Times New Roman" w:cs="Times New Roman"/>
          <w:noProof/>
          <w:sz w:val="24"/>
          <w:szCs w:val="24"/>
        </w:rPr>
        <w:drawing>
          <wp:inline distT="0" distB="0" distL="0" distR="0">
            <wp:extent cx="4114800" cy="25412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2541270"/>
                    </a:xfrm>
                    <a:prstGeom prst="rect">
                      <a:avLst/>
                    </a:prstGeom>
                    <a:noFill/>
                    <a:ln>
                      <a:noFill/>
                    </a:ln>
                  </pic:spPr>
                </pic:pic>
              </a:graphicData>
            </a:graphic>
          </wp:inline>
        </w:drawing>
      </w:r>
    </w:p>
    <w:p w:rsidR="00392815" w:rsidRPr="00392815" w:rsidRDefault="00392815" w:rsidP="00392815">
      <w:pPr>
        <w:spacing w:after="0" w:line="360" w:lineRule="auto"/>
        <w:jc w:val="center"/>
        <w:rPr>
          <w:rFonts w:ascii="Times New Roman" w:eastAsia="Times New Roman" w:hAnsi="Times New Roman" w:cs="Times New Roman"/>
          <w:b/>
          <w:bCs/>
          <w:sz w:val="24"/>
          <w:szCs w:val="24"/>
        </w:rPr>
      </w:pPr>
      <w:r w:rsidRPr="00392815">
        <w:rPr>
          <w:rFonts w:ascii="Times New Roman" w:eastAsia="Times New Roman" w:hAnsi="Times New Roman" w:cs="Times New Roman"/>
          <w:b/>
          <w:bCs/>
          <w:sz w:val="24"/>
          <w:szCs w:val="24"/>
        </w:rPr>
        <w:t>The macula</w:t>
      </w:r>
    </w:p>
    <w:p w:rsidR="00396279" w:rsidRDefault="00392815" w:rsidP="00392815">
      <w:r w:rsidRPr="00392815">
        <w:rPr>
          <w:rFonts w:ascii="Times New Roman" w:eastAsia="Times New Roman" w:hAnsi="Times New Roman" w:cs="Times New Roman"/>
          <w:b/>
          <w:bCs/>
          <w:sz w:val="40"/>
          <w:szCs w:val="40"/>
        </w:rPr>
        <w:br w:type="page"/>
      </w:r>
    </w:p>
    <w:sectPr w:rsidR="003962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D7D" w:rsidRDefault="00660D7D" w:rsidP="00392815">
      <w:pPr>
        <w:spacing w:after="0" w:line="240" w:lineRule="auto"/>
      </w:pPr>
      <w:r>
        <w:separator/>
      </w:r>
    </w:p>
  </w:endnote>
  <w:endnote w:type="continuationSeparator" w:id="0">
    <w:p w:rsidR="00660D7D" w:rsidRDefault="00660D7D" w:rsidP="00392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15" w:rsidRDefault="00392815" w:rsidP="005471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92815" w:rsidRDefault="003928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15" w:rsidRDefault="00392815" w:rsidP="005471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392815" w:rsidRDefault="003928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D7D" w:rsidRDefault="00660D7D" w:rsidP="00392815">
      <w:pPr>
        <w:spacing w:after="0" w:line="240" w:lineRule="auto"/>
      </w:pPr>
      <w:r>
        <w:separator/>
      </w:r>
    </w:p>
  </w:footnote>
  <w:footnote w:type="continuationSeparator" w:id="0">
    <w:p w:rsidR="00660D7D" w:rsidRDefault="00660D7D" w:rsidP="003928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15" w:rsidRPr="00A63A6D" w:rsidRDefault="00392815" w:rsidP="001F6DFB">
    <w:pPr>
      <w:pStyle w:val="Header"/>
      <w:rPr>
        <w:i/>
        <w:iCs/>
      </w:rPr>
    </w:pPr>
    <w:r w:rsidRPr="00A63A6D">
      <w:rPr>
        <w:i/>
        <w:iCs/>
      </w:rPr>
      <w:t xml:space="preserve">Textbook of Basic Otolaryngology </w:t>
    </w:r>
    <w:r>
      <w:rPr>
        <w:i/>
        <w:iCs/>
      </w:rPr>
      <w:t>Prof Usama Rashad &amp; Prof Ramadan Hashim</w:t>
    </w:r>
    <w:r w:rsidRPr="00A63A6D">
      <w:rPr>
        <w:i/>
        <w:iCs/>
      </w:rPr>
      <w:t xml:space="preserve">                                                                       Ear</w:t>
    </w:r>
  </w:p>
  <w:p w:rsidR="00392815" w:rsidRDefault="003928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15" w:rsidRPr="00A63A6D" w:rsidRDefault="00392815">
    <w:pPr>
      <w:pStyle w:val="Header"/>
      <w:rPr>
        <w:i/>
        <w:iCs/>
      </w:rPr>
    </w:pPr>
    <w:r w:rsidRPr="00A63A6D">
      <w:rPr>
        <w:i/>
        <w:iCs/>
      </w:rPr>
      <w:t>Textbook of Basic Otolaryngology                                                                        Ear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40E5C"/>
    <w:multiLevelType w:val="hybridMultilevel"/>
    <w:tmpl w:val="25605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5A0A5B"/>
    <w:multiLevelType w:val="hybridMultilevel"/>
    <w:tmpl w:val="E0C2EE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BF1D85"/>
    <w:multiLevelType w:val="hybridMultilevel"/>
    <w:tmpl w:val="7FDCC1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3E4358"/>
    <w:multiLevelType w:val="hybridMultilevel"/>
    <w:tmpl w:val="01CE7F1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62E7BF1"/>
    <w:multiLevelType w:val="hybridMultilevel"/>
    <w:tmpl w:val="1EA2B80E"/>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
    <w:nsid w:val="2F546C6C"/>
    <w:multiLevelType w:val="hybridMultilevel"/>
    <w:tmpl w:val="59D839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21C171F"/>
    <w:multiLevelType w:val="hybridMultilevel"/>
    <w:tmpl w:val="51DE0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4C653AE"/>
    <w:multiLevelType w:val="hybridMultilevel"/>
    <w:tmpl w:val="049C2C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EF86B6B"/>
    <w:multiLevelType w:val="hybridMultilevel"/>
    <w:tmpl w:val="6984588C"/>
    <w:lvl w:ilvl="0" w:tplc="8BACEED4">
      <w:start w:val="1"/>
      <w:numFmt w:val="decimal"/>
      <w:lvlText w:val="%1."/>
      <w:lvlJc w:val="left"/>
      <w:pPr>
        <w:tabs>
          <w:tab w:val="num" w:pos="720"/>
        </w:tabs>
        <w:ind w:left="720" w:hanging="360"/>
      </w:pPr>
    </w:lvl>
    <w:lvl w:ilvl="1" w:tplc="F31C1198" w:tentative="1">
      <w:start w:val="1"/>
      <w:numFmt w:val="decimal"/>
      <w:lvlText w:val="%2."/>
      <w:lvlJc w:val="left"/>
      <w:pPr>
        <w:tabs>
          <w:tab w:val="num" w:pos="1440"/>
        </w:tabs>
        <w:ind w:left="1440" w:hanging="360"/>
      </w:pPr>
    </w:lvl>
    <w:lvl w:ilvl="2" w:tplc="726E5C7E" w:tentative="1">
      <w:start w:val="1"/>
      <w:numFmt w:val="decimal"/>
      <w:lvlText w:val="%3."/>
      <w:lvlJc w:val="left"/>
      <w:pPr>
        <w:tabs>
          <w:tab w:val="num" w:pos="2160"/>
        </w:tabs>
        <w:ind w:left="2160" w:hanging="360"/>
      </w:pPr>
    </w:lvl>
    <w:lvl w:ilvl="3" w:tplc="E1F8AA2C" w:tentative="1">
      <w:start w:val="1"/>
      <w:numFmt w:val="decimal"/>
      <w:lvlText w:val="%4."/>
      <w:lvlJc w:val="left"/>
      <w:pPr>
        <w:tabs>
          <w:tab w:val="num" w:pos="2880"/>
        </w:tabs>
        <w:ind w:left="2880" w:hanging="360"/>
      </w:pPr>
    </w:lvl>
    <w:lvl w:ilvl="4" w:tplc="F41C64AA" w:tentative="1">
      <w:start w:val="1"/>
      <w:numFmt w:val="decimal"/>
      <w:lvlText w:val="%5."/>
      <w:lvlJc w:val="left"/>
      <w:pPr>
        <w:tabs>
          <w:tab w:val="num" w:pos="3600"/>
        </w:tabs>
        <w:ind w:left="3600" w:hanging="360"/>
      </w:pPr>
    </w:lvl>
    <w:lvl w:ilvl="5" w:tplc="6068E512" w:tentative="1">
      <w:start w:val="1"/>
      <w:numFmt w:val="decimal"/>
      <w:lvlText w:val="%6."/>
      <w:lvlJc w:val="left"/>
      <w:pPr>
        <w:tabs>
          <w:tab w:val="num" w:pos="4320"/>
        </w:tabs>
        <w:ind w:left="4320" w:hanging="360"/>
      </w:pPr>
    </w:lvl>
    <w:lvl w:ilvl="6" w:tplc="749C0042" w:tentative="1">
      <w:start w:val="1"/>
      <w:numFmt w:val="decimal"/>
      <w:lvlText w:val="%7."/>
      <w:lvlJc w:val="left"/>
      <w:pPr>
        <w:tabs>
          <w:tab w:val="num" w:pos="5040"/>
        </w:tabs>
        <w:ind w:left="5040" w:hanging="360"/>
      </w:pPr>
    </w:lvl>
    <w:lvl w:ilvl="7" w:tplc="31E8E044" w:tentative="1">
      <w:start w:val="1"/>
      <w:numFmt w:val="decimal"/>
      <w:lvlText w:val="%8."/>
      <w:lvlJc w:val="left"/>
      <w:pPr>
        <w:tabs>
          <w:tab w:val="num" w:pos="5760"/>
        </w:tabs>
        <w:ind w:left="5760" w:hanging="360"/>
      </w:pPr>
    </w:lvl>
    <w:lvl w:ilvl="8" w:tplc="44CCA59A" w:tentative="1">
      <w:start w:val="1"/>
      <w:numFmt w:val="decimal"/>
      <w:lvlText w:val="%9."/>
      <w:lvlJc w:val="left"/>
      <w:pPr>
        <w:tabs>
          <w:tab w:val="num" w:pos="6480"/>
        </w:tabs>
        <w:ind w:left="6480" w:hanging="360"/>
      </w:pPr>
    </w:lvl>
  </w:abstractNum>
  <w:abstractNum w:abstractNumId="9">
    <w:nsid w:val="59654D66"/>
    <w:multiLevelType w:val="hybridMultilevel"/>
    <w:tmpl w:val="BB763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4BE249A"/>
    <w:multiLevelType w:val="hybridMultilevel"/>
    <w:tmpl w:val="A38C99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5844886"/>
    <w:multiLevelType w:val="hybridMultilevel"/>
    <w:tmpl w:val="A176DB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79100C0"/>
    <w:multiLevelType w:val="hybridMultilevel"/>
    <w:tmpl w:val="AE046AB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F3F06F5"/>
    <w:multiLevelType w:val="hybridMultilevel"/>
    <w:tmpl w:val="10B42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5E77646"/>
    <w:multiLevelType w:val="hybridMultilevel"/>
    <w:tmpl w:val="371822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3"/>
  </w:num>
  <w:num w:numId="4">
    <w:abstractNumId w:val="12"/>
  </w:num>
  <w:num w:numId="5">
    <w:abstractNumId w:val="11"/>
  </w:num>
  <w:num w:numId="6">
    <w:abstractNumId w:val="10"/>
  </w:num>
  <w:num w:numId="7">
    <w:abstractNumId w:val="5"/>
  </w:num>
  <w:num w:numId="8">
    <w:abstractNumId w:val="2"/>
  </w:num>
  <w:num w:numId="9">
    <w:abstractNumId w:val="9"/>
  </w:num>
  <w:num w:numId="10">
    <w:abstractNumId w:val="13"/>
  </w:num>
  <w:num w:numId="11">
    <w:abstractNumId w:val="6"/>
  </w:num>
  <w:num w:numId="12">
    <w:abstractNumId w:val="4"/>
  </w:num>
  <w:num w:numId="13">
    <w:abstractNumId w:val="14"/>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815"/>
    <w:rsid w:val="00392815"/>
    <w:rsid w:val="00396279"/>
    <w:rsid w:val="00660D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metricconverter"/>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chartTrackingRefBased/>
  <w15:docId w15:val="{B69033BA-112B-44E5-A97F-4C3861691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2815"/>
    <w:rPr>
      <w:rFonts w:ascii="Times New Roman" w:hAnsi="Times New Roman" w:cs="Times New Roman"/>
      <w:sz w:val="24"/>
      <w:szCs w:val="24"/>
    </w:rPr>
  </w:style>
  <w:style w:type="paragraph" w:styleId="Footer">
    <w:name w:val="footer"/>
    <w:basedOn w:val="Normal"/>
    <w:link w:val="FooterChar"/>
    <w:uiPriority w:val="99"/>
    <w:unhideWhenUsed/>
    <w:rsid w:val="003928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815"/>
  </w:style>
  <w:style w:type="paragraph" w:styleId="Header">
    <w:name w:val="header"/>
    <w:basedOn w:val="Normal"/>
    <w:link w:val="HeaderChar"/>
    <w:uiPriority w:val="99"/>
    <w:unhideWhenUsed/>
    <w:rsid w:val="003928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815"/>
  </w:style>
  <w:style w:type="character" w:styleId="PageNumber">
    <w:name w:val="page number"/>
    <w:basedOn w:val="DefaultParagraphFont"/>
    <w:rsid w:val="00392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1739</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dc:creator>
  <cp:keywords/>
  <dc:description/>
  <cp:lastModifiedBy>top</cp:lastModifiedBy>
  <cp:revision>1</cp:revision>
  <dcterms:created xsi:type="dcterms:W3CDTF">2018-10-03T09:55:00Z</dcterms:created>
  <dcterms:modified xsi:type="dcterms:W3CDTF">2018-10-03T09:57:00Z</dcterms:modified>
</cp:coreProperties>
</file>